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jc w:val="center"/>
      </w:pPr>
      <w:r>
        <w:rPr>
          <w:b w:val="1"/>
          <w:bCs w:val="1"/>
          <w:sz w:val="28"/>
          <w:szCs w:val="28"/>
          <w:rtl w:val="0"/>
          <w:lang w:val="es-ES_tradnl"/>
        </w:rPr>
        <w:t xml:space="preserve">UNITATEA DE </w:t>
      </w:r>
      <w:r>
        <w:rPr>
          <w:b w:val="1"/>
          <w:bCs w:val="1"/>
          <w:sz w:val="28"/>
          <w:szCs w:val="28"/>
          <w:rtl w:val="0"/>
        </w:rPr>
        <w:t>Î</w:t>
      </w:r>
      <w:r>
        <w:rPr>
          <w:b w:val="1"/>
          <w:bCs w:val="1"/>
          <w:sz w:val="28"/>
          <w:szCs w:val="28"/>
          <w:rtl w:val="0"/>
          <w:lang w:val="nl-NL"/>
        </w:rPr>
        <w:t>NV</w:t>
      </w:r>
      <w:r>
        <w:rPr>
          <w:b w:val="1"/>
          <w:bCs w:val="1"/>
          <w:sz w:val="28"/>
          <w:szCs w:val="28"/>
          <w:rtl w:val="0"/>
        </w:rPr>
        <w:t>ĂȚĂ</w:t>
      </w:r>
      <w:r>
        <w:rPr>
          <w:b w:val="1"/>
          <w:bCs w:val="1"/>
          <w:sz w:val="28"/>
          <w:szCs w:val="28"/>
          <w:rtl w:val="0"/>
        </w:rPr>
        <w:t>M</w:t>
      </w:r>
      <w:r>
        <w:rPr>
          <w:b w:val="1"/>
          <w:bCs w:val="1"/>
          <w:sz w:val="28"/>
          <w:szCs w:val="28"/>
          <w:rtl w:val="0"/>
        </w:rPr>
        <w:t>Â</w:t>
      </w:r>
      <w:r>
        <w:rPr>
          <w:b w:val="1"/>
          <w:bCs w:val="1"/>
          <w:sz w:val="28"/>
          <w:szCs w:val="28"/>
          <w:rtl w:val="0"/>
          <w:lang w:val="de-DE"/>
        </w:rPr>
        <w:t>NT</w:t>
      </w:r>
      <w:r>
        <w:rPr>
          <w:b w:val="1"/>
          <w:bCs w:val="1"/>
          <w:sz w:val="28"/>
          <w:szCs w:val="28"/>
        </w:rPr>
        <w:br w:type="textWrapping"/>
      </w:r>
      <w:r>
        <w:rPr>
          <w:sz w:val="24"/>
          <w:szCs w:val="24"/>
          <w:rtl w:val="0"/>
          <w:lang w:val="en-US"/>
        </w:rPr>
        <w:t>____________________________________________</w:t>
      </w:r>
    </w:p>
    <w:p>
      <w:pPr>
        <w:pStyle w:val="Body"/>
        <w:jc w:val="center"/>
      </w:pPr>
      <w:r>
        <w:rPr>
          <w:b w:val="1"/>
          <w:bCs w:val="1"/>
          <w:sz w:val="36"/>
          <w:szCs w:val="36"/>
        </w:rPr>
        <w:br w:type="textWrapping"/>
      </w:r>
      <w:r>
        <w:rPr>
          <w:b w:val="1"/>
          <w:bCs w:val="1"/>
          <w:sz w:val="36"/>
          <w:szCs w:val="36"/>
          <w:rtl w:val="0"/>
        </w:rPr>
        <w:t>PROIECTAREA UNIT</w:t>
      </w:r>
      <w:r>
        <w:rPr>
          <w:b w:val="1"/>
          <w:bCs w:val="1"/>
          <w:sz w:val="36"/>
          <w:szCs w:val="36"/>
          <w:rtl w:val="0"/>
        </w:rPr>
        <w:t>ĂȚ</w:t>
      </w:r>
      <w:r>
        <w:rPr>
          <w:b w:val="1"/>
          <w:bCs w:val="1"/>
          <w:sz w:val="36"/>
          <w:szCs w:val="36"/>
          <w:rtl w:val="0"/>
          <w:lang w:val="de-DE"/>
        </w:rPr>
        <w:t xml:space="preserve">ILOR DE </w:t>
      </w:r>
      <w:r>
        <w:rPr>
          <w:b w:val="1"/>
          <w:bCs w:val="1"/>
          <w:sz w:val="36"/>
          <w:szCs w:val="36"/>
          <w:rtl w:val="0"/>
        </w:rPr>
        <w:t>Î</w:t>
      </w:r>
      <w:r>
        <w:rPr>
          <w:b w:val="1"/>
          <w:bCs w:val="1"/>
          <w:sz w:val="36"/>
          <w:szCs w:val="36"/>
          <w:rtl w:val="0"/>
          <w:lang w:val="nl-NL"/>
        </w:rPr>
        <w:t>NV</w:t>
      </w:r>
      <w:r>
        <w:rPr>
          <w:b w:val="1"/>
          <w:bCs w:val="1"/>
          <w:sz w:val="36"/>
          <w:szCs w:val="36"/>
          <w:rtl w:val="0"/>
        </w:rPr>
        <w:t>ĂȚ</w:t>
      </w:r>
      <w:r>
        <w:rPr>
          <w:b w:val="1"/>
          <w:bCs w:val="1"/>
          <w:sz w:val="36"/>
          <w:szCs w:val="36"/>
          <w:rtl w:val="0"/>
        </w:rPr>
        <w:t>ARE</w:t>
      </w:r>
      <w:r>
        <w:rPr>
          <w:b w:val="1"/>
          <w:bCs w:val="1"/>
          <w:sz w:val="36"/>
          <w:szCs w:val="36"/>
        </w:rPr>
        <w:br w:type="textWrapping"/>
      </w:r>
      <w:r>
        <w:rPr>
          <w:b w:val="1"/>
          <w:bCs w:val="1"/>
          <w:sz w:val="28"/>
          <w:szCs w:val="28"/>
          <w:rtl w:val="0"/>
        </w:rPr>
        <w:t>ș</w:t>
      </w:r>
      <w:r>
        <w:rPr>
          <w:b w:val="1"/>
          <w:bCs w:val="1"/>
          <w:sz w:val="28"/>
          <w:szCs w:val="28"/>
          <w:rtl w:val="0"/>
        </w:rPr>
        <w:t>i a activit</w:t>
      </w:r>
      <w:r>
        <w:rPr>
          <w:b w:val="1"/>
          <w:bCs w:val="1"/>
          <w:sz w:val="28"/>
          <w:szCs w:val="28"/>
          <w:rtl w:val="0"/>
        </w:rPr>
        <w:t>ăț</w:t>
      </w:r>
      <w:r>
        <w:rPr>
          <w:b w:val="1"/>
          <w:bCs w:val="1"/>
          <w:sz w:val="28"/>
          <w:szCs w:val="28"/>
          <w:rtl w:val="0"/>
        </w:rPr>
        <w:t xml:space="preserve">ilor didactice </w:t>
      </w:r>
      <w:r>
        <w:rPr>
          <w:b w:val="1"/>
          <w:bCs w:val="1"/>
          <w:sz w:val="28"/>
          <w:szCs w:val="28"/>
          <w:rtl w:val="0"/>
        </w:rPr>
        <w:t xml:space="preserve">– </w:t>
      </w:r>
      <w:r>
        <w:rPr>
          <w:b w:val="1"/>
          <w:bCs w:val="1"/>
          <w:sz w:val="28"/>
          <w:szCs w:val="28"/>
          <w:rtl w:val="0"/>
          <w:lang w:val="it-IT"/>
        </w:rPr>
        <w:t>108 ore</w:t>
      </w:r>
    </w:p>
    <w:tbl>
      <w:tblPr>
        <w:tblW w:w="10540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270"/>
        <w:gridCol w:w="5270"/>
      </w:tblGrid>
      <w:tr>
        <w:tblPrEx>
          <w:shd w:val="clear" w:color="auto" w:fill="ced7e7"/>
        </w:tblPrEx>
        <w:trPr>
          <w:trHeight w:val="222" w:hRule="atLeast"/>
        </w:trPr>
        <w:tc>
          <w:tcPr>
            <w:tcW w:type="dxa" w:w="52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eaf2f8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Disciplina</w:t>
            </w:r>
          </w:p>
        </w:tc>
        <w:tc>
          <w:tcPr>
            <w:tcW w:type="dxa" w:w="52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hd w:val="nil" w:color="auto" w:fill="auto"/>
                <w:rtl w:val="0"/>
                <w:lang w:val="en-US"/>
              </w:rPr>
              <w:t>Limba englez</w:t>
            </w:r>
            <w:r>
              <w:rPr>
                <w:shd w:val="nil" w:color="auto" w:fill="auto"/>
                <w:rtl w:val="0"/>
                <w:lang w:val="en-US"/>
              </w:rPr>
              <w:t xml:space="preserve">ă – </w:t>
            </w:r>
            <w:r>
              <w:rPr>
                <w:shd w:val="nil" w:color="auto" w:fill="auto"/>
                <w:rtl w:val="0"/>
                <w:lang w:val="en-US"/>
              </w:rPr>
              <w:t>Limba modern</w:t>
            </w:r>
            <w:r>
              <w:rPr>
                <w:shd w:val="nil" w:color="auto" w:fill="auto"/>
                <w:rtl w:val="0"/>
                <w:lang w:val="en-US"/>
              </w:rPr>
              <w:t xml:space="preserve">ă </w:t>
            </w:r>
            <w:r>
              <w:rPr>
                <w:shd w:val="nil" w:color="auto" w:fill="auto"/>
                <w:rtl w:val="0"/>
                <w:lang w:val="en-US"/>
              </w:rPr>
              <w:t>1 (L1)</w:t>
            </w:r>
          </w:p>
        </w:tc>
      </w:tr>
      <w:tr>
        <w:tblPrEx>
          <w:shd w:val="clear" w:color="auto" w:fill="ced7e7"/>
        </w:tblPrEx>
        <w:trPr>
          <w:trHeight w:val="222" w:hRule="atLeast"/>
        </w:trPr>
        <w:tc>
          <w:tcPr>
            <w:tcW w:type="dxa" w:w="52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eaf2f8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Clasa</w:t>
            </w:r>
          </w:p>
        </w:tc>
        <w:tc>
          <w:tcPr>
            <w:tcW w:type="dxa" w:w="52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hd w:val="nil" w:color="auto" w:fill="auto"/>
                <w:rtl w:val="0"/>
                <w:lang w:val="en-US"/>
              </w:rPr>
              <w:t>a IX-a</w:t>
            </w:r>
          </w:p>
        </w:tc>
      </w:tr>
      <w:tr>
        <w:tblPrEx>
          <w:shd w:val="clear" w:color="auto" w:fill="ced7e7"/>
        </w:tblPrEx>
        <w:trPr>
          <w:trHeight w:val="222" w:hRule="atLeast"/>
        </w:trPr>
        <w:tc>
          <w:tcPr>
            <w:tcW w:type="dxa" w:w="52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eaf2f8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Filiera</w:t>
            </w:r>
          </w:p>
        </w:tc>
        <w:tc>
          <w:tcPr>
            <w:tcW w:type="dxa" w:w="52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hd w:val="nil" w:color="auto" w:fill="auto"/>
                <w:rtl w:val="0"/>
                <w:lang w:val="en-US"/>
              </w:rPr>
              <w:t>Teoretic</w:t>
            </w:r>
            <w:r>
              <w:rPr>
                <w:shd w:val="nil" w:color="auto" w:fill="auto"/>
                <w:rtl w:val="0"/>
                <w:lang w:val="en-US"/>
              </w:rPr>
              <w:t>ă</w:t>
            </w:r>
          </w:p>
        </w:tc>
      </w:tr>
      <w:tr>
        <w:tblPrEx>
          <w:shd w:val="clear" w:color="auto" w:fill="ced7e7"/>
        </w:tblPrEx>
        <w:trPr>
          <w:trHeight w:val="222" w:hRule="atLeast"/>
        </w:trPr>
        <w:tc>
          <w:tcPr>
            <w:tcW w:type="dxa" w:w="52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eaf2f8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Profil</w:t>
            </w:r>
          </w:p>
        </w:tc>
        <w:tc>
          <w:tcPr>
            <w:tcW w:type="dxa" w:w="52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hd w:val="nil" w:color="auto" w:fill="auto"/>
                <w:rtl w:val="0"/>
                <w:lang w:val="en-US"/>
              </w:rPr>
              <w:t>Umanist</w:t>
            </w:r>
          </w:p>
        </w:tc>
      </w:tr>
      <w:tr>
        <w:tblPrEx>
          <w:shd w:val="clear" w:color="auto" w:fill="ced7e7"/>
        </w:tblPrEx>
        <w:trPr>
          <w:trHeight w:val="222" w:hRule="atLeast"/>
        </w:trPr>
        <w:tc>
          <w:tcPr>
            <w:tcW w:type="dxa" w:w="52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eaf2f8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Specializarea</w:t>
            </w:r>
          </w:p>
        </w:tc>
        <w:tc>
          <w:tcPr>
            <w:tcW w:type="dxa" w:w="52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hd w:val="nil" w:color="auto" w:fill="auto"/>
                <w:rtl w:val="0"/>
                <w:lang w:val="en-US"/>
              </w:rPr>
              <w:t>Ș</w:t>
            </w:r>
            <w:r>
              <w:rPr>
                <w:shd w:val="nil" w:color="auto" w:fill="auto"/>
                <w:rtl w:val="0"/>
                <w:lang w:val="en-US"/>
              </w:rPr>
              <w:t>tiin</w:t>
            </w:r>
            <w:r>
              <w:rPr>
                <w:shd w:val="nil" w:color="auto" w:fill="auto"/>
                <w:rtl w:val="0"/>
                <w:lang w:val="en-US"/>
              </w:rPr>
              <w:t>ț</w:t>
            </w:r>
            <w:r>
              <w:rPr>
                <w:shd w:val="nil" w:color="auto" w:fill="auto"/>
                <w:rtl w:val="0"/>
                <w:lang w:val="en-US"/>
              </w:rPr>
              <w:t>e sociale / Filologie</w:t>
            </w:r>
          </w:p>
        </w:tc>
      </w:tr>
      <w:tr>
        <w:tblPrEx>
          <w:shd w:val="clear" w:color="auto" w:fill="ced7e7"/>
        </w:tblPrEx>
        <w:trPr>
          <w:trHeight w:val="222" w:hRule="atLeast"/>
        </w:trPr>
        <w:tc>
          <w:tcPr>
            <w:tcW w:type="dxa" w:w="52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eaf2f8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Regim</w:t>
            </w:r>
          </w:p>
        </w:tc>
        <w:tc>
          <w:tcPr>
            <w:tcW w:type="dxa" w:w="52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hd w:val="nil" w:color="auto" w:fill="auto"/>
                <w:rtl w:val="0"/>
                <w:lang w:val="en-US"/>
              </w:rPr>
              <w:t>2 ore TC + 1 or</w:t>
            </w:r>
            <w:r>
              <w:rPr>
                <w:shd w:val="nil" w:color="auto" w:fill="auto"/>
                <w:rtl w:val="0"/>
                <w:lang w:val="en-US"/>
              </w:rPr>
              <w:t xml:space="preserve">ă </w:t>
            </w:r>
            <w:r>
              <w:rPr>
                <w:shd w:val="nil" w:color="auto" w:fill="auto"/>
                <w:rtl w:val="0"/>
                <w:lang w:val="en-US"/>
              </w:rPr>
              <w:t>CS / s</w:t>
            </w:r>
            <w:r>
              <w:rPr>
                <w:shd w:val="nil" w:color="auto" w:fill="auto"/>
                <w:rtl w:val="0"/>
                <w:lang w:val="en-US"/>
              </w:rPr>
              <w:t>ă</w:t>
            </w:r>
            <w:r>
              <w:rPr>
                <w:shd w:val="nil" w:color="auto" w:fill="auto"/>
                <w:rtl w:val="0"/>
                <w:lang w:val="en-US"/>
              </w:rPr>
              <w:t>pt</w:t>
            </w:r>
            <w:r>
              <w:rPr>
                <w:shd w:val="nil" w:color="auto" w:fill="auto"/>
                <w:rtl w:val="0"/>
                <w:lang w:val="en-US"/>
              </w:rPr>
              <w:t>ă</w:t>
            </w:r>
            <w:r>
              <w:rPr>
                <w:shd w:val="nil" w:color="auto" w:fill="auto"/>
                <w:rtl w:val="0"/>
                <w:lang w:val="en-US"/>
              </w:rPr>
              <w:t>m</w:t>
            </w:r>
            <w:r>
              <w:rPr>
                <w:shd w:val="nil" w:color="auto" w:fill="auto"/>
                <w:rtl w:val="0"/>
                <w:lang w:val="en-US"/>
              </w:rPr>
              <w:t>â</w:t>
            </w:r>
            <w:r>
              <w:rPr>
                <w:shd w:val="nil" w:color="auto" w:fill="auto"/>
                <w:rtl w:val="0"/>
                <w:lang w:val="en-US"/>
              </w:rPr>
              <w:t>n</w:t>
            </w:r>
            <w:r>
              <w:rPr>
                <w:shd w:val="nil" w:color="auto" w:fill="auto"/>
                <w:rtl w:val="0"/>
                <w:lang w:val="en-US"/>
              </w:rPr>
              <w:t>ă</w:t>
            </w:r>
          </w:p>
        </w:tc>
      </w:tr>
      <w:tr>
        <w:tblPrEx>
          <w:shd w:val="clear" w:color="auto" w:fill="ced7e7"/>
        </w:tblPrEx>
        <w:trPr>
          <w:trHeight w:val="222" w:hRule="atLeast"/>
        </w:trPr>
        <w:tc>
          <w:tcPr>
            <w:tcW w:type="dxa" w:w="52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eaf2f8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Total anual</w:t>
            </w:r>
          </w:p>
        </w:tc>
        <w:tc>
          <w:tcPr>
            <w:tcW w:type="dxa" w:w="52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hd w:val="nil" w:color="auto" w:fill="auto"/>
                <w:rtl w:val="0"/>
                <w:lang w:val="en-US"/>
              </w:rPr>
              <w:t>108 ore / 36 s</w:t>
            </w:r>
            <w:r>
              <w:rPr>
                <w:shd w:val="nil" w:color="auto" w:fill="auto"/>
                <w:rtl w:val="0"/>
                <w:lang w:val="en-US"/>
              </w:rPr>
              <w:t>ă</w:t>
            </w:r>
            <w:r>
              <w:rPr>
                <w:shd w:val="nil" w:color="auto" w:fill="auto"/>
                <w:rtl w:val="0"/>
                <w:lang w:val="en-US"/>
              </w:rPr>
              <w:t>pt</w:t>
            </w:r>
            <w:r>
              <w:rPr>
                <w:shd w:val="nil" w:color="auto" w:fill="auto"/>
                <w:rtl w:val="0"/>
                <w:lang w:val="en-US"/>
              </w:rPr>
              <w:t>ă</w:t>
            </w:r>
            <w:r>
              <w:rPr>
                <w:shd w:val="nil" w:color="auto" w:fill="auto"/>
                <w:rtl w:val="0"/>
                <w:lang w:val="en-US"/>
              </w:rPr>
              <w:t>m</w:t>
            </w:r>
            <w:r>
              <w:rPr>
                <w:shd w:val="nil" w:color="auto" w:fill="auto"/>
                <w:rtl w:val="0"/>
                <w:lang w:val="en-US"/>
              </w:rPr>
              <w:t>â</w:t>
            </w:r>
            <w:r>
              <w:rPr>
                <w:shd w:val="nil" w:color="auto" w:fill="auto"/>
                <w:rtl w:val="0"/>
                <w:lang w:val="en-US"/>
              </w:rPr>
              <w:t>ni</w:t>
            </w:r>
          </w:p>
        </w:tc>
      </w:tr>
      <w:tr>
        <w:tblPrEx>
          <w:shd w:val="clear" w:color="auto" w:fill="ced7e7"/>
        </w:tblPrEx>
        <w:trPr>
          <w:trHeight w:val="222" w:hRule="atLeast"/>
        </w:trPr>
        <w:tc>
          <w:tcPr>
            <w:tcW w:type="dxa" w:w="52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eaf2f8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 xml:space="preserve">An </w:t>
            </w: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ș</w:t>
            </w: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colar</w:t>
            </w:r>
          </w:p>
        </w:tc>
        <w:tc>
          <w:tcPr>
            <w:tcW w:type="dxa" w:w="52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hd w:val="nil" w:color="auto" w:fill="auto"/>
                <w:rtl w:val="0"/>
                <w:lang w:val="en-US"/>
              </w:rPr>
              <w:t>2026</w:t>
            </w:r>
            <w:r>
              <w:rPr>
                <w:shd w:val="nil" w:color="auto" w:fill="auto"/>
                <w:rtl w:val="0"/>
                <w:lang w:val="en-US"/>
              </w:rPr>
              <w:t>–</w:t>
            </w:r>
            <w:r>
              <w:rPr>
                <w:shd w:val="nil" w:color="auto" w:fill="auto"/>
                <w:rtl w:val="0"/>
                <w:lang w:val="en-US"/>
              </w:rPr>
              <w:t>2027</w:t>
            </w:r>
          </w:p>
        </w:tc>
      </w:tr>
    </w:tbl>
    <w:p>
      <w:pPr>
        <w:pStyle w:val="Body"/>
        <w:widowControl w:val="0"/>
        <w:spacing w:line="240" w:lineRule="auto"/>
        <w:jc w:val="center"/>
      </w:pPr>
    </w:p>
    <w:p>
      <w:pPr>
        <w:pStyle w:val="Body"/>
      </w:pPr>
    </w:p>
    <w:tbl>
      <w:tblPr>
        <w:tblW w:w="10540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270"/>
        <w:gridCol w:w="5270"/>
      </w:tblGrid>
      <w:tr>
        <w:tblPrEx>
          <w:shd w:val="clear" w:color="auto" w:fill="ced7e7"/>
        </w:tblPrEx>
        <w:trPr>
          <w:trHeight w:val="473" w:hRule="atLeast"/>
        </w:trPr>
        <w:tc>
          <w:tcPr>
            <w:tcW w:type="dxa" w:w="52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AVIZAT,</w:t>
            </w:r>
            <w:r>
              <w:rPr>
                <w:b w:val="1"/>
                <w:bCs w:val="1"/>
                <w:shd w:val="nil" w:color="auto" w:fill="auto"/>
                <w:lang w:val="en-US"/>
              </w:rPr>
              <w:br w:type="textWrapping"/>
            </w: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DIRECTOR,</w:t>
            </w:r>
          </w:p>
        </w:tc>
        <w:tc>
          <w:tcPr>
            <w:tcW w:type="dxa" w:w="52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AVIZAT,</w:t>
            </w:r>
            <w:r>
              <w:rPr>
                <w:b w:val="1"/>
                <w:bCs w:val="1"/>
                <w:shd w:val="nil" w:color="auto" w:fill="auto"/>
                <w:lang w:val="en-US"/>
              </w:rPr>
              <w:br w:type="textWrapping"/>
            </w: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RESPONSABIL / COMISIA METODIC</w:t>
            </w: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Ă</w:t>
            </w: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,</w:t>
            </w:r>
          </w:p>
        </w:tc>
      </w:tr>
      <w:tr>
        <w:tblPrEx>
          <w:shd w:val="clear" w:color="auto" w:fill="ced7e7"/>
        </w:tblPrEx>
        <w:trPr>
          <w:trHeight w:val="660" w:hRule="atLeast"/>
        </w:trPr>
        <w:tc>
          <w:tcPr>
            <w:tcW w:type="dxa" w:w="52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8"/>
                <w:szCs w:val="18"/>
                <w:shd w:val="nil" w:color="auto" w:fill="auto"/>
                <w:lang w:val="en-US"/>
              </w:rPr>
              <w:br w:type="textWrapping"/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 xml:space="preserve">Nume 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i prenume: __________________________</w:t>
            </w:r>
            <w:r>
              <w:rPr>
                <w:sz w:val="18"/>
                <w:szCs w:val="18"/>
                <w:shd w:val="nil" w:color="auto" w:fill="auto"/>
                <w:lang w:val="en-US"/>
              </w:rPr>
              <w:br w:type="textWrapping"/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Semn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tura: _________________________________</w:t>
            </w:r>
          </w:p>
        </w:tc>
        <w:tc>
          <w:tcPr>
            <w:tcW w:type="dxa" w:w="52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8"/>
                <w:szCs w:val="18"/>
                <w:shd w:val="nil" w:color="auto" w:fill="auto"/>
                <w:lang w:val="en-US"/>
              </w:rPr>
              <w:br w:type="textWrapping"/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 xml:space="preserve">Nume 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i prenume: __________________________</w:t>
            </w:r>
            <w:r>
              <w:rPr>
                <w:sz w:val="18"/>
                <w:szCs w:val="18"/>
                <w:shd w:val="nil" w:color="auto" w:fill="auto"/>
                <w:lang w:val="en-US"/>
              </w:rPr>
              <w:br w:type="textWrapping"/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Semn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tura: _________________________________</w:t>
            </w:r>
          </w:p>
        </w:tc>
      </w:tr>
    </w:tbl>
    <w:p>
      <w:pPr>
        <w:pStyle w:val="Body"/>
        <w:widowControl w:val="0"/>
        <w:spacing w:line="240" w:lineRule="auto"/>
        <w:jc w:val="center"/>
      </w:pPr>
    </w:p>
    <w:p>
      <w:pPr>
        <w:pStyle w:val="Body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Heading"/>
      </w:pPr>
      <w:r>
        <w:rPr>
          <w:rtl w:val="0"/>
          <w:lang w:val="es-ES_tradnl"/>
        </w:rPr>
        <w:t xml:space="preserve">I. REPERE CURRICULARE </w:t>
      </w:r>
      <w:r>
        <w:rPr>
          <w:rtl w:val="0"/>
        </w:rPr>
        <w:t>Ș</w:t>
      </w:r>
      <w:r>
        <w:rPr>
          <w:rtl w:val="0"/>
          <w:lang w:val="de-DE"/>
        </w:rPr>
        <w:t>I LEGISLATIVE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Planul-cadru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 xml:space="preserve">i programa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>colar</w:t>
      </w:r>
      <w:r>
        <w:rPr>
          <w:rtl w:val="0"/>
          <w:lang w:val="en-US"/>
        </w:rPr>
        <w:t>ă î</w:t>
      </w:r>
      <w:r>
        <w:rPr>
          <w:rtl w:val="0"/>
          <w:lang w:val="en-US"/>
        </w:rPr>
        <w:t>n vigoare pentru Limba modern</w:t>
      </w:r>
      <w:r>
        <w:rPr>
          <w:rtl w:val="0"/>
          <w:lang w:val="en-US"/>
        </w:rPr>
        <w:t xml:space="preserve">ă </w:t>
      </w:r>
      <w:r>
        <w:rPr>
          <w:rtl w:val="0"/>
          <w:lang w:val="en-US"/>
        </w:rPr>
        <w:t>1, clasa a IX-a, filiera teoretic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, profil umanist.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>Ordinul ministrului educa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 xml:space="preserve">iei nr. 3.194/09.02.2026 privind structura anului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>colar 2026</w:t>
      </w:r>
      <w:r>
        <w:rPr>
          <w:rtl w:val="0"/>
          <w:lang w:val="en-US"/>
        </w:rPr>
        <w:t>–</w:t>
      </w:r>
      <w:r>
        <w:rPr>
          <w:rtl w:val="0"/>
          <w:lang w:val="en-US"/>
        </w:rPr>
        <w:t>2027.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Structura anului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>colar 2026</w:t>
      </w:r>
      <w:r>
        <w:rPr>
          <w:rtl w:val="0"/>
          <w:lang w:val="en-US"/>
        </w:rPr>
        <w:t>–</w:t>
      </w:r>
      <w:r>
        <w:rPr>
          <w:rtl w:val="0"/>
          <w:lang w:val="en-US"/>
        </w:rPr>
        <w:t>2027: 36 de s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pt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m</w:t>
      </w:r>
      <w:r>
        <w:rPr>
          <w:rtl w:val="0"/>
          <w:lang w:val="en-US"/>
        </w:rPr>
        <w:t>â</w:t>
      </w:r>
      <w:r>
        <w:rPr>
          <w:rtl w:val="0"/>
          <w:lang w:val="en-US"/>
        </w:rPr>
        <w:t>ni de cursuri, cu perioadele de vacan</w:t>
      </w:r>
      <w:r>
        <w:rPr>
          <w:rtl w:val="0"/>
          <w:lang w:val="en-US"/>
        </w:rPr>
        <w:t xml:space="preserve">ță </w:t>
      </w:r>
      <w:r>
        <w:rPr>
          <w:rtl w:val="0"/>
          <w:lang w:val="en-US"/>
        </w:rPr>
        <w:t xml:space="preserve">stabilite conform ordinului ministerial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>i cu s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pt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m</w:t>
      </w:r>
      <w:r>
        <w:rPr>
          <w:rtl w:val="0"/>
          <w:lang w:val="en-US"/>
        </w:rPr>
        <w:t>â</w:t>
      </w:r>
      <w:r>
        <w:rPr>
          <w:rtl w:val="0"/>
          <w:lang w:val="en-US"/>
        </w:rPr>
        <w:t>na mobil</w:t>
      </w:r>
      <w:r>
        <w:rPr>
          <w:rtl w:val="0"/>
          <w:lang w:val="en-US"/>
        </w:rPr>
        <w:t xml:space="preserve">ă </w:t>
      </w:r>
      <w:r>
        <w:rPr>
          <w:rtl w:val="0"/>
          <w:lang w:val="en-US"/>
        </w:rPr>
        <w:t>din februarie</w:t>
      </w:r>
      <w:r>
        <w:rPr>
          <w:rtl w:val="0"/>
          <w:lang w:val="en-US"/>
        </w:rPr>
        <w:t>–</w:t>
      </w:r>
      <w:r>
        <w:rPr>
          <w:rtl w:val="0"/>
          <w:lang w:val="en-US"/>
        </w:rPr>
        <w:t>martie stabilit</w:t>
      </w:r>
      <w:r>
        <w:rPr>
          <w:rtl w:val="0"/>
          <w:lang w:val="en-US"/>
        </w:rPr>
        <w:t xml:space="preserve">ă </w:t>
      </w:r>
      <w:r>
        <w:rPr>
          <w:rtl w:val="0"/>
          <w:lang w:val="en-US"/>
        </w:rPr>
        <w:t xml:space="preserve">de inspectoratul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>colar.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>„Ș</w:t>
      </w:r>
      <w:r>
        <w:rPr>
          <w:rtl w:val="0"/>
          <w:lang w:val="en-US"/>
        </w:rPr>
        <w:t>coala altfel</w:t>
      </w:r>
      <w:r>
        <w:rPr>
          <w:rtl w:val="0"/>
          <w:lang w:val="en-US"/>
        </w:rPr>
        <w:t>” ș</w:t>
      </w:r>
      <w:r>
        <w:rPr>
          <w:rtl w:val="0"/>
          <w:lang w:val="en-US"/>
        </w:rPr>
        <w:t xml:space="preserve">i </w:t>
      </w:r>
      <w:r>
        <w:rPr>
          <w:rtl w:val="0"/>
          <w:lang w:val="en-US"/>
        </w:rPr>
        <w:t>„</w:t>
      </w:r>
      <w:r>
        <w:rPr>
          <w:rtl w:val="0"/>
          <w:lang w:val="en-US"/>
        </w:rPr>
        <w:t>S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pt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m</w:t>
      </w:r>
      <w:r>
        <w:rPr>
          <w:rtl w:val="0"/>
          <w:lang w:val="en-US"/>
        </w:rPr>
        <w:t>â</w:t>
      </w:r>
      <w:r>
        <w:rPr>
          <w:rtl w:val="0"/>
          <w:lang w:val="en-US"/>
        </w:rPr>
        <w:t>na verde</w:t>
      </w:r>
      <w:r>
        <w:rPr>
          <w:rtl w:val="0"/>
          <w:lang w:val="en-US"/>
        </w:rPr>
        <w:t xml:space="preserve">” </w:t>
      </w:r>
      <w:r>
        <w:rPr>
          <w:rtl w:val="0"/>
          <w:lang w:val="en-US"/>
        </w:rPr>
        <w:t>se desf</w:t>
      </w:r>
      <w:r>
        <w:rPr>
          <w:rtl w:val="0"/>
          <w:lang w:val="en-US"/>
        </w:rPr>
        <w:t>ăș</w:t>
      </w:r>
      <w:r>
        <w:rPr>
          <w:rtl w:val="0"/>
          <w:lang w:val="en-US"/>
        </w:rPr>
        <w:t>oar</w:t>
      </w:r>
      <w:r>
        <w:rPr>
          <w:rtl w:val="0"/>
          <w:lang w:val="en-US"/>
        </w:rPr>
        <w:t>ă î</w:t>
      </w:r>
      <w:r>
        <w:rPr>
          <w:rtl w:val="0"/>
          <w:lang w:val="en-US"/>
        </w:rPr>
        <w:t>n intervalul 7 septembrie 2026</w:t>
      </w:r>
      <w:r>
        <w:rPr>
          <w:rtl w:val="0"/>
          <w:lang w:val="en-US"/>
        </w:rPr>
        <w:t>–</w:t>
      </w:r>
      <w:r>
        <w:rPr>
          <w:rtl w:val="0"/>
          <w:lang w:val="en-US"/>
        </w:rPr>
        <w:t xml:space="preserve">23 aprilie 2027,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>n c</w:t>
      </w:r>
      <w:r>
        <w:rPr>
          <w:rtl w:val="0"/>
          <w:lang w:val="en-US"/>
        </w:rPr>
        <w:t>â</w:t>
      </w:r>
      <w:r>
        <w:rPr>
          <w:rtl w:val="0"/>
          <w:lang w:val="en-US"/>
        </w:rPr>
        <w:t xml:space="preserve">te 5 zile consecutive,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>n perioade distincte stabilite la nivelul unit</w:t>
      </w:r>
      <w:r>
        <w:rPr>
          <w:rtl w:val="0"/>
          <w:lang w:val="en-US"/>
        </w:rPr>
        <w:t>ăț</w:t>
      </w:r>
      <w:r>
        <w:rPr>
          <w:rtl w:val="0"/>
          <w:lang w:val="en-US"/>
        </w:rPr>
        <w:t xml:space="preserve">ii de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>nv</w:t>
      </w:r>
      <w:r>
        <w:rPr>
          <w:rtl w:val="0"/>
          <w:lang w:val="en-US"/>
        </w:rPr>
        <w:t>ăță</w:t>
      </w:r>
      <w:r>
        <w:rPr>
          <w:rtl w:val="0"/>
          <w:lang w:val="en-US"/>
        </w:rPr>
        <w:t>m</w:t>
      </w:r>
      <w:r>
        <w:rPr>
          <w:rtl w:val="0"/>
          <w:lang w:val="en-US"/>
        </w:rPr>
        <w:t>â</w:t>
      </w:r>
      <w:r>
        <w:rPr>
          <w:rtl w:val="0"/>
          <w:lang w:val="en-US"/>
        </w:rPr>
        <w:t>nt.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5 octombrie 2026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Ziua Interna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ional</w:t>
      </w:r>
      <w:r>
        <w:rPr>
          <w:rtl w:val="0"/>
          <w:lang w:val="en-US"/>
        </w:rPr>
        <w:t xml:space="preserve">ă </w:t>
      </w:r>
      <w:r>
        <w:rPr>
          <w:rtl w:val="0"/>
          <w:lang w:val="en-US"/>
        </w:rPr>
        <w:t>a Educa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iei: zi f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r</w:t>
      </w:r>
      <w:r>
        <w:rPr>
          <w:rtl w:val="0"/>
          <w:lang w:val="en-US"/>
        </w:rPr>
        <w:t xml:space="preserve">ă </w:t>
      </w:r>
      <w:r>
        <w:rPr>
          <w:rtl w:val="0"/>
          <w:lang w:val="en-US"/>
        </w:rPr>
        <w:t>cursuri.</w:t>
      </w:r>
    </w:p>
    <w:p>
      <w:pPr>
        <w:pStyle w:val="Heading"/>
      </w:pPr>
      <w:r>
        <w:rPr>
          <w:rtl w:val="0"/>
        </w:rPr>
        <w:t>II. COMPETEN</w:t>
      </w:r>
      <w:r>
        <w:rPr>
          <w:rtl w:val="0"/>
        </w:rPr>
        <w:t>Ț</w:t>
      </w:r>
      <w:r>
        <w:rPr>
          <w:rtl w:val="0"/>
          <w:lang w:val="de-DE"/>
        </w:rPr>
        <w:t>E GENERALE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CG1. Receptarea de mesaje orale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>n situa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ii diverse de comunicare.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CG2. Exprimarea de mesaje orale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>n situa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ii diverse de comunicare.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CG3. Receptarea de mesaje scrise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>n situa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ii diverse de comunicare.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CG4. Redactarea de mesaje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>i interac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iunea scris</w:t>
      </w:r>
      <w:r>
        <w:rPr>
          <w:rtl w:val="0"/>
          <w:lang w:val="en-US"/>
        </w:rPr>
        <w:t>ă î</w:t>
      </w:r>
      <w:r>
        <w:rPr>
          <w:rtl w:val="0"/>
          <w:lang w:val="en-US"/>
        </w:rPr>
        <w:t>n situa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ii diverse de comunicare.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>CG5. Medierea lingvistic</w:t>
      </w:r>
      <w:r>
        <w:rPr>
          <w:rtl w:val="0"/>
          <w:lang w:val="en-US"/>
        </w:rPr>
        <w:t>ă ș</w:t>
      </w:r>
      <w:r>
        <w:rPr>
          <w:rtl w:val="0"/>
          <w:lang w:val="en-US"/>
        </w:rPr>
        <w:t>i cultural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 xml:space="preserve">,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 xml:space="preserve">n contexte plurilingve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>i pluriculturale.</w:t>
      </w:r>
    </w:p>
    <w:p>
      <w:pPr>
        <w:pStyle w:val="Heading"/>
      </w:pPr>
      <w:r>
        <w:rPr>
          <w:rtl w:val="0"/>
        </w:rPr>
        <w:t>III. COMPETEN</w:t>
      </w:r>
      <w:r>
        <w:rPr>
          <w:rtl w:val="0"/>
        </w:rPr>
        <w:t>Ț</w:t>
      </w:r>
      <w:r>
        <w:rPr>
          <w:rtl w:val="0"/>
        </w:rPr>
        <w:t>E SPECIFICE VIZATE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1.1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>n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elegerea mesajelor dintr-o conversa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ie/prezentare pentru atingerea unor scopuri concrete atunci c</w:t>
      </w:r>
      <w:r>
        <w:rPr>
          <w:rtl w:val="0"/>
          <w:lang w:val="en-US"/>
        </w:rPr>
        <w:t>â</w:t>
      </w:r>
      <w:r>
        <w:rPr>
          <w:rtl w:val="0"/>
          <w:lang w:val="en-US"/>
        </w:rPr>
        <w:t xml:space="preserve">nd mesajul este exprimat clar, articulat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>i accesibil ca ritm.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>1.2 Identificarea subiectului unui material audio-video, pe teme familiare sau previzibile.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>1.3 Extragerea de informa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ii specifice dintr-un interviu audiat despre activit</w:t>
      </w:r>
      <w:r>
        <w:rPr>
          <w:rtl w:val="0"/>
          <w:lang w:val="en-US"/>
        </w:rPr>
        <w:t>ăț</w:t>
      </w:r>
      <w:r>
        <w:rPr>
          <w:rtl w:val="0"/>
          <w:lang w:val="en-US"/>
        </w:rPr>
        <w:t>i de timp liber/preferin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e, cu condi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ia s</w:t>
      </w:r>
      <w:r>
        <w:rPr>
          <w:rtl w:val="0"/>
          <w:lang w:val="en-US"/>
        </w:rPr>
        <w:t xml:space="preserve">ă </w:t>
      </w:r>
      <w:r>
        <w:rPr>
          <w:rtl w:val="0"/>
          <w:lang w:val="en-US"/>
        </w:rPr>
        <w:t>se vorbeasc</w:t>
      </w:r>
      <w:r>
        <w:rPr>
          <w:rtl w:val="0"/>
          <w:lang w:val="en-US"/>
        </w:rPr>
        <w:t xml:space="preserve">ă </w:t>
      </w:r>
      <w:r>
        <w:rPr>
          <w:rtl w:val="0"/>
          <w:lang w:val="en-US"/>
        </w:rPr>
        <w:t xml:space="preserve">lent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>i clar.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>1.4 Prelucrarea de informa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ii specifice din anun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uri directe (program de cinema, eveniment sportiv etc.), cu condi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ia ca acestea s</w:t>
      </w:r>
      <w:r>
        <w:rPr>
          <w:rtl w:val="0"/>
          <w:lang w:val="en-US"/>
        </w:rPr>
        <w:t xml:space="preserve">ă </w:t>
      </w:r>
      <w:r>
        <w:rPr>
          <w:rtl w:val="0"/>
          <w:lang w:val="en-US"/>
        </w:rPr>
        <w:t xml:space="preserve">fie prezentate lent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>i articulat.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>2.1 Descrierea de persoane, personaje, locuri, aspecte cotidiene (obiceiuri, rutine, planuri sau aranjamente), experien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e educa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ionale/profesionale.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>2.2 Sus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inerea unei prezent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ri scurte pe un subiect relevant din via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a cotidian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>2.3 Interac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 xml:space="preserve">iune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>n situa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 xml:space="preserve">ii structurate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>i conversa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 xml:space="preserve">ii scurte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>n care interlocutorul ofer</w:t>
      </w:r>
      <w:r>
        <w:rPr>
          <w:rtl w:val="0"/>
          <w:lang w:val="en-US"/>
        </w:rPr>
        <w:t xml:space="preserve">ă </w:t>
      </w:r>
      <w:r>
        <w:rPr>
          <w:rtl w:val="0"/>
          <w:lang w:val="en-US"/>
        </w:rPr>
        <w:t>sprijin, dac</w:t>
      </w:r>
      <w:r>
        <w:rPr>
          <w:rtl w:val="0"/>
          <w:lang w:val="en-US"/>
        </w:rPr>
        <w:t xml:space="preserve">ă </w:t>
      </w:r>
      <w:r>
        <w:rPr>
          <w:rtl w:val="0"/>
          <w:lang w:val="en-US"/>
        </w:rPr>
        <w:t>este necesar.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>2.4 Transmiterea de informa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 xml:space="preserve">ii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>i opinii pentru rezolvarea unei situa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ii cotidiene, implic</w:t>
      </w:r>
      <w:r>
        <w:rPr>
          <w:rtl w:val="0"/>
          <w:lang w:val="en-US"/>
        </w:rPr>
        <w:t>â</w:t>
      </w:r>
      <w:r>
        <w:rPr>
          <w:rtl w:val="0"/>
          <w:lang w:val="en-US"/>
        </w:rPr>
        <w:t>nd reformularea/repetarea ideilor-cheie.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3.1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>n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elegerea mesajelor func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ionale de tipul scrisorii, e-mailului, cererii de informa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ii, anun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ului pe teme de interes.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>3.2 Identificarea informa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 xml:space="preserve">iilor din texte informative/explicative redactate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>ntr-un limbaj simplu (ghiduri de c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l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torie, re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ete, manuale de utilizare etc.).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>3.3 Extragerea informa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iilor factuale esen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 xml:space="preserve">iale din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>tiri scurte sau articole simple.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>3.4 Prelucrarea informa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iilor din texte informative/explicative (instruc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iuni de utilizare a unui aparat sau ghiduri de utilizare a unor aplica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ii digitale).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>4.1 Redactarea simpl</w:t>
      </w:r>
      <w:r>
        <w:rPr>
          <w:rtl w:val="0"/>
          <w:lang w:val="en-US"/>
        </w:rPr>
        <w:t xml:space="preserve">ă </w:t>
      </w:r>
      <w:r>
        <w:rPr>
          <w:rtl w:val="0"/>
          <w:lang w:val="en-US"/>
        </w:rPr>
        <w:t>a unui itinerar/plan de eveniment, utiliz</w:t>
      </w:r>
      <w:r>
        <w:rPr>
          <w:rtl w:val="0"/>
          <w:lang w:val="en-US"/>
        </w:rPr>
        <w:t>â</w:t>
      </w:r>
      <w:r>
        <w:rPr>
          <w:rtl w:val="0"/>
          <w:lang w:val="en-US"/>
        </w:rPr>
        <w:t>nd propozi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 xml:space="preserve">ii clare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>i organizate logic/secven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ial.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>4.2 Schimbul de informa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 xml:space="preserve">ii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>n scris, prin mesaj text sau e-mail, pentru a r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 xml:space="preserve">spunde la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>ntreb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rile interlocutorului.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4.3 Participarea la schimburi de mesaje scrise scurte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>i simple, cu posibilitatea solicit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rii repet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rii sau reformul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rii informa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iilor.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>4.4 Participarea la schimburi de mesaje scrise (mesaj text, e-mail, note, scrisoare, blog, articol, reportaj) select</w:t>
      </w:r>
      <w:r>
        <w:rPr>
          <w:rtl w:val="0"/>
          <w:lang w:val="en-US"/>
        </w:rPr>
        <w:t>â</w:t>
      </w:r>
      <w:r>
        <w:rPr>
          <w:rtl w:val="0"/>
          <w:lang w:val="en-US"/>
        </w:rPr>
        <w:t>nd informa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ii relevante pentru a r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 xml:space="preserve">spunde coerent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>i adecvat situa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iei de comunicare.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5.1 Transmiterea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>n limba modern</w:t>
      </w:r>
      <w:r>
        <w:rPr>
          <w:rtl w:val="0"/>
          <w:lang w:val="en-US"/>
        </w:rPr>
        <w:t xml:space="preserve">ă </w:t>
      </w:r>
      <w:r>
        <w:rPr>
          <w:rtl w:val="0"/>
          <w:lang w:val="en-US"/>
        </w:rPr>
        <w:t>a unor informa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 xml:space="preserve">ii specifice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 xml:space="preserve">i relevante, pe teme familiare, preluate din texte scurte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 xml:space="preserve">i simple, redactate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>n limba matern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5.2 Producerea,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>n limba modern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, a unor informa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 xml:space="preserve">ii specifice pe baza unor texte informative/explicative scurte, pe teme familiare, formulate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>ntr-un limbaj cotidian simplu, preluate din limba matern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5.3 Integrarea,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 xml:space="preserve">n texte scurte, redactate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>n limba modern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, a unor idiomuri/coloca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 xml:space="preserve">ii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>i informa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 xml:space="preserve">ii-cheie extrase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 xml:space="preserve">i traduse din materiale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>n limba matern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>5.4 Identificarea de asem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n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 xml:space="preserve">ri/deosebiri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>ntre via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a cotidian</w:t>
      </w:r>
      <w:r>
        <w:rPr>
          <w:rtl w:val="0"/>
          <w:lang w:val="en-US"/>
        </w:rPr>
        <w:t xml:space="preserve">ă </w:t>
      </w:r>
      <w:r>
        <w:rPr>
          <w:rtl w:val="0"/>
          <w:lang w:val="en-US"/>
        </w:rPr>
        <w:t>a adolescen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ilor din Rom</w:t>
      </w:r>
      <w:r>
        <w:rPr>
          <w:rtl w:val="0"/>
          <w:lang w:val="en-US"/>
        </w:rPr>
        <w:t>â</w:t>
      </w:r>
      <w:r>
        <w:rPr>
          <w:rtl w:val="0"/>
          <w:lang w:val="en-US"/>
        </w:rPr>
        <w:t xml:space="preserve">nia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>i a celor din spa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iul lingvistic al limbii moderne.</w:t>
      </w:r>
    </w:p>
    <w:p>
      <w:pPr>
        <w:pStyle w:val="Body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Heading"/>
      </w:pPr>
      <w:r>
        <w:rPr>
          <w:rtl w:val="0"/>
          <w:lang w:val="pt-PT"/>
        </w:rPr>
        <w:t>IV. REPARTIZAREA ANUAL</w:t>
      </w:r>
      <w:r>
        <w:rPr>
          <w:rtl w:val="0"/>
        </w:rPr>
        <w:t xml:space="preserve">Ă </w:t>
      </w:r>
      <w:r>
        <w:rPr>
          <w:rtl w:val="0"/>
          <w:lang w:val="en-US"/>
        </w:rPr>
        <w:t>A CELOR 108 ORE</w:t>
      </w:r>
    </w:p>
    <w:p>
      <w:pPr>
        <w:pStyle w:val="Body"/>
      </w:pPr>
      <w:r>
        <w:rPr>
          <w:b w:val="1"/>
          <w:bCs w:val="1"/>
          <w:rtl w:val="0"/>
          <w:lang w:val="en-US"/>
        </w:rPr>
        <w:t>Not</w:t>
      </w:r>
      <w:r>
        <w:rPr>
          <w:b w:val="1"/>
          <w:bCs w:val="1"/>
          <w:rtl w:val="0"/>
        </w:rPr>
        <w:t xml:space="preserve">ă </w:t>
      </w:r>
      <w:r>
        <w:rPr>
          <w:b w:val="1"/>
          <w:bCs w:val="1"/>
          <w:rtl w:val="0"/>
        </w:rPr>
        <w:t xml:space="preserve">privind calendarul: </w:t>
      </w:r>
      <w:r>
        <w:rPr>
          <w:rtl w:val="0"/>
        </w:rPr>
        <w:t>num</w:t>
      </w:r>
      <w:r>
        <w:rPr>
          <w:rtl w:val="0"/>
        </w:rPr>
        <w:t>ă</w:t>
      </w:r>
      <w:r>
        <w:rPr>
          <w:rtl w:val="0"/>
        </w:rPr>
        <w:t>rul s</w:t>
      </w:r>
      <w:r>
        <w:rPr>
          <w:rtl w:val="0"/>
        </w:rPr>
        <w:t>ă</w:t>
      </w:r>
      <w:r>
        <w:rPr>
          <w:rtl w:val="0"/>
        </w:rPr>
        <w:t>pt</w:t>
      </w:r>
      <w:r>
        <w:rPr>
          <w:rtl w:val="0"/>
        </w:rPr>
        <w:t>ă</w:t>
      </w:r>
      <w:r>
        <w:rPr>
          <w:rtl w:val="0"/>
        </w:rPr>
        <w:t>m</w:t>
      </w:r>
      <w:r>
        <w:rPr>
          <w:rtl w:val="0"/>
        </w:rPr>
        <w:t>â</w:t>
      </w:r>
      <w:r>
        <w:rPr>
          <w:rtl w:val="0"/>
        </w:rPr>
        <w:t>nii este utilizat pentru a permite adaptarea proiect</w:t>
      </w:r>
      <w:r>
        <w:rPr>
          <w:rtl w:val="0"/>
        </w:rPr>
        <w:t>ă</w:t>
      </w:r>
      <w:r>
        <w:rPr>
          <w:rtl w:val="0"/>
        </w:rPr>
        <w:t xml:space="preserve">rii la decizia inspectoratului </w:t>
      </w:r>
      <w:r>
        <w:rPr>
          <w:rtl w:val="0"/>
        </w:rPr>
        <w:t>ș</w:t>
      </w:r>
      <w:r>
        <w:rPr>
          <w:rtl w:val="0"/>
        </w:rPr>
        <w:t>colar privind vacan</w:t>
      </w:r>
      <w:r>
        <w:rPr>
          <w:rtl w:val="0"/>
        </w:rPr>
        <w:t>ț</w:t>
      </w:r>
      <w:r>
        <w:rPr>
          <w:rtl w:val="0"/>
          <w:lang w:val="fr-FR"/>
        </w:rPr>
        <w:t>a mobil</w:t>
      </w:r>
      <w:r>
        <w:rPr>
          <w:rtl w:val="0"/>
        </w:rPr>
        <w:t xml:space="preserve">ă </w:t>
      </w:r>
      <w:r>
        <w:rPr>
          <w:rtl w:val="0"/>
        </w:rPr>
        <w:t>din februarie</w:t>
      </w:r>
      <w:r>
        <w:rPr>
          <w:rtl w:val="0"/>
        </w:rPr>
        <w:t>–</w:t>
      </w:r>
      <w:r>
        <w:rPr>
          <w:rtl w:val="0"/>
          <w:lang w:val="fr-FR"/>
        </w:rPr>
        <w:t xml:space="preserve">martie </w:t>
      </w:r>
      <w:r>
        <w:rPr>
          <w:rtl w:val="0"/>
        </w:rPr>
        <w:t>ș</w:t>
      </w:r>
      <w:r>
        <w:rPr>
          <w:rtl w:val="0"/>
        </w:rPr>
        <w:t xml:space="preserve">i la perioadele stabilite de unitatea de </w:t>
      </w:r>
      <w:r>
        <w:rPr>
          <w:rtl w:val="0"/>
        </w:rPr>
        <w:t>î</w:t>
      </w:r>
      <w:r>
        <w:rPr>
          <w:rtl w:val="0"/>
        </w:rPr>
        <w:t>nv</w:t>
      </w:r>
      <w:r>
        <w:rPr>
          <w:rtl w:val="0"/>
        </w:rPr>
        <w:t>ăță</w:t>
      </w:r>
      <w:r>
        <w:rPr>
          <w:rtl w:val="0"/>
        </w:rPr>
        <w:t>m</w:t>
      </w:r>
      <w:r>
        <w:rPr>
          <w:rtl w:val="0"/>
        </w:rPr>
        <w:t>â</w:t>
      </w:r>
      <w:r>
        <w:rPr>
          <w:rtl w:val="0"/>
        </w:rPr>
        <w:t xml:space="preserve">nt pentru </w:t>
      </w:r>
      <w:r>
        <w:rPr>
          <w:rtl w:val="0"/>
        </w:rPr>
        <w:t>„Ș</w:t>
      </w:r>
      <w:r>
        <w:rPr>
          <w:rtl w:val="0"/>
        </w:rPr>
        <w:t>coala altfel</w:t>
      </w:r>
      <w:r>
        <w:rPr>
          <w:rtl w:val="0"/>
        </w:rPr>
        <w:t>” ș</w:t>
      </w:r>
      <w:r>
        <w:rPr>
          <w:rtl w:val="0"/>
        </w:rPr>
        <w:t xml:space="preserve">i </w:t>
      </w:r>
      <w:r>
        <w:rPr>
          <w:rtl w:val="0"/>
        </w:rPr>
        <w:t>„</w:t>
      </w:r>
      <w:r>
        <w:rPr>
          <w:rtl w:val="0"/>
        </w:rPr>
        <w:t>S</w:t>
      </w:r>
      <w:r>
        <w:rPr>
          <w:rtl w:val="0"/>
        </w:rPr>
        <w:t>ă</w:t>
      </w:r>
      <w:r>
        <w:rPr>
          <w:rtl w:val="0"/>
        </w:rPr>
        <w:t>pt</w:t>
      </w:r>
      <w:r>
        <w:rPr>
          <w:rtl w:val="0"/>
        </w:rPr>
        <w:t>ă</w:t>
      </w:r>
      <w:r>
        <w:rPr>
          <w:rtl w:val="0"/>
        </w:rPr>
        <w:t>m</w:t>
      </w:r>
      <w:r>
        <w:rPr>
          <w:rtl w:val="0"/>
        </w:rPr>
        <w:t>â</w:t>
      </w:r>
      <w:r>
        <w:rPr>
          <w:rtl w:val="0"/>
          <w:lang w:val="nl-NL"/>
        </w:rPr>
        <w:t>na verde</w:t>
      </w:r>
      <w:r>
        <w:rPr>
          <w:rtl w:val="0"/>
        </w:rPr>
        <w:t>”</w:t>
      </w:r>
      <w:r>
        <w:rPr>
          <w:rtl w:val="0"/>
        </w:rPr>
        <w:t>.</w:t>
      </w:r>
    </w:p>
    <w:tbl>
      <w:tblPr>
        <w:tblW w:w="10540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635"/>
        <w:gridCol w:w="2635"/>
        <w:gridCol w:w="2635"/>
        <w:gridCol w:w="2635"/>
      </w:tblGrid>
      <w:tr>
        <w:tblPrEx>
          <w:shd w:val="clear" w:color="auto" w:fill="4f81bd"/>
        </w:tblPrEx>
        <w:trPr>
          <w:trHeight w:val="202" w:hRule="atLeast"/>
          <w:tblHeader/>
        </w:trPr>
        <w:tc>
          <w:tcPr>
            <w:tcW w:type="dxa" w:w="2635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Nr. crt.</w:t>
            </w:r>
          </w:p>
        </w:tc>
        <w:tc>
          <w:tcPr>
            <w:tcW w:type="dxa" w:w="2635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 xml:space="preserve">Unitatea de 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î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nv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ăț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are</w:t>
            </w:r>
          </w:p>
        </w:tc>
        <w:tc>
          <w:tcPr>
            <w:tcW w:type="dxa" w:w="2635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Nr. ore</w:t>
            </w:r>
          </w:p>
        </w:tc>
        <w:tc>
          <w:tcPr>
            <w:tcW w:type="dxa" w:w="2635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Observa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ț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ii</w:t>
            </w:r>
          </w:p>
        </w:tc>
      </w:tr>
      <w:tr>
        <w:tblPrEx>
          <w:shd w:val="clear" w:color="auto" w:fill="ced7e7"/>
        </w:tblPrEx>
        <w:trPr>
          <w:trHeight w:val="431" w:hRule="atLeast"/>
        </w:trPr>
        <w:tc>
          <w:tcPr>
            <w:tcW w:type="dxa" w:w="2635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1</w:t>
            </w:r>
          </w:p>
        </w:tc>
        <w:tc>
          <w:tcPr>
            <w:tcW w:type="dxa" w:w="2635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Starter / Evaluare ini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ial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2635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6</w:t>
            </w:r>
          </w:p>
        </w:tc>
        <w:tc>
          <w:tcPr>
            <w:tcW w:type="dxa" w:w="2635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Consolidare / evaluare / remediere integrate</w:t>
            </w:r>
          </w:p>
        </w:tc>
      </w:tr>
      <w:tr>
        <w:tblPrEx>
          <w:shd w:val="clear" w:color="auto" w:fill="ced7e7"/>
        </w:tblPrEx>
        <w:trPr>
          <w:trHeight w:val="431" w:hRule="atLeast"/>
        </w:trPr>
        <w:tc>
          <w:tcPr>
            <w:tcW w:type="dxa" w:w="2635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2</w:t>
            </w:r>
          </w:p>
        </w:tc>
        <w:tc>
          <w:tcPr>
            <w:tcW w:type="dxa" w:w="2635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 xml:space="preserve">Unitatea 1 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Teens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 xml:space="preserve">’ 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culture</w:t>
            </w:r>
          </w:p>
        </w:tc>
        <w:tc>
          <w:tcPr>
            <w:tcW w:type="dxa" w:w="2635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9</w:t>
            </w:r>
          </w:p>
        </w:tc>
        <w:tc>
          <w:tcPr>
            <w:tcW w:type="dxa" w:w="2635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Consolidare / evaluare / remediere integrate</w:t>
            </w:r>
          </w:p>
        </w:tc>
      </w:tr>
      <w:tr>
        <w:tblPrEx>
          <w:shd w:val="clear" w:color="auto" w:fill="ced7e7"/>
        </w:tblPrEx>
        <w:trPr>
          <w:trHeight w:val="431" w:hRule="atLeast"/>
        </w:trPr>
        <w:tc>
          <w:tcPr>
            <w:tcW w:type="dxa" w:w="2635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3</w:t>
            </w:r>
          </w:p>
        </w:tc>
        <w:tc>
          <w:tcPr>
            <w:tcW w:type="dxa" w:w="2635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 xml:space="preserve">Unitatea 2 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Social Media</w:t>
            </w:r>
          </w:p>
        </w:tc>
        <w:tc>
          <w:tcPr>
            <w:tcW w:type="dxa" w:w="2635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9</w:t>
            </w:r>
          </w:p>
        </w:tc>
        <w:tc>
          <w:tcPr>
            <w:tcW w:type="dxa" w:w="2635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Consolidare / evaluare / remediere integrate</w:t>
            </w:r>
          </w:p>
        </w:tc>
      </w:tr>
      <w:tr>
        <w:tblPrEx>
          <w:shd w:val="clear" w:color="auto" w:fill="ced7e7"/>
        </w:tblPrEx>
        <w:trPr>
          <w:trHeight w:val="431" w:hRule="atLeast"/>
        </w:trPr>
        <w:tc>
          <w:tcPr>
            <w:tcW w:type="dxa" w:w="2635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4</w:t>
            </w:r>
          </w:p>
        </w:tc>
        <w:tc>
          <w:tcPr>
            <w:tcW w:type="dxa" w:w="2635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 xml:space="preserve">Unitatea 3 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AI in everyday life</w:t>
            </w:r>
          </w:p>
        </w:tc>
        <w:tc>
          <w:tcPr>
            <w:tcW w:type="dxa" w:w="2635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9</w:t>
            </w:r>
          </w:p>
        </w:tc>
        <w:tc>
          <w:tcPr>
            <w:tcW w:type="dxa" w:w="2635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Consolidare / evaluare / remediere integrate</w:t>
            </w:r>
          </w:p>
        </w:tc>
      </w:tr>
      <w:tr>
        <w:tblPrEx>
          <w:shd w:val="clear" w:color="auto" w:fill="ced7e7"/>
        </w:tblPrEx>
        <w:trPr>
          <w:trHeight w:val="431" w:hRule="atLeast"/>
        </w:trPr>
        <w:tc>
          <w:tcPr>
            <w:tcW w:type="dxa" w:w="2635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5</w:t>
            </w:r>
          </w:p>
        </w:tc>
        <w:tc>
          <w:tcPr>
            <w:tcW w:type="dxa" w:w="2635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 xml:space="preserve">Unitatea 4 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Books &amp; Movies</w:t>
            </w:r>
          </w:p>
        </w:tc>
        <w:tc>
          <w:tcPr>
            <w:tcW w:type="dxa" w:w="2635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9</w:t>
            </w:r>
          </w:p>
        </w:tc>
        <w:tc>
          <w:tcPr>
            <w:tcW w:type="dxa" w:w="2635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Consolidare / evaluare / remediere integrate</w:t>
            </w:r>
          </w:p>
        </w:tc>
      </w:tr>
      <w:tr>
        <w:tblPrEx>
          <w:shd w:val="clear" w:color="auto" w:fill="ced7e7"/>
        </w:tblPrEx>
        <w:trPr>
          <w:trHeight w:val="431" w:hRule="atLeast"/>
        </w:trPr>
        <w:tc>
          <w:tcPr>
            <w:tcW w:type="dxa" w:w="2635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6</w:t>
            </w:r>
          </w:p>
        </w:tc>
        <w:tc>
          <w:tcPr>
            <w:tcW w:type="dxa" w:w="2635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 xml:space="preserve">Unitatea 5 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Community Life</w:t>
            </w:r>
          </w:p>
        </w:tc>
        <w:tc>
          <w:tcPr>
            <w:tcW w:type="dxa" w:w="2635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12</w:t>
            </w:r>
          </w:p>
        </w:tc>
        <w:tc>
          <w:tcPr>
            <w:tcW w:type="dxa" w:w="2635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Consolidare / evaluare / remediere integrate</w:t>
            </w:r>
          </w:p>
        </w:tc>
      </w:tr>
      <w:tr>
        <w:tblPrEx>
          <w:shd w:val="clear" w:color="auto" w:fill="ced7e7"/>
        </w:tblPrEx>
        <w:trPr>
          <w:trHeight w:val="431" w:hRule="atLeast"/>
        </w:trPr>
        <w:tc>
          <w:tcPr>
            <w:tcW w:type="dxa" w:w="2635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7</w:t>
            </w:r>
          </w:p>
        </w:tc>
        <w:tc>
          <w:tcPr>
            <w:tcW w:type="dxa" w:w="2635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 xml:space="preserve">Unitatea 6 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Hidden Tourist Gems</w:t>
            </w:r>
          </w:p>
        </w:tc>
        <w:tc>
          <w:tcPr>
            <w:tcW w:type="dxa" w:w="2635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9</w:t>
            </w:r>
          </w:p>
        </w:tc>
        <w:tc>
          <w:tcPr>
            <w:tcW w:type="dxa" w:w="2635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Consolidare / evaluare / remediere integrate</w:t>
            </w:r>
          </w:p>
        </w:tc>
      </w:tr>
      <w:tr>
        <w:tblPrEx>
          <w:shd w:val="clear" w:color="auto" w:fill="ced7e7"/>
        </w:tblPrEx>
        <w:trPr>
          <w:trHeight w:val="431" w:hRule="atLeast"/>
        </w:trPr>
        <w:tc>
          <w:tcPr>
            <w:tcW w:type="dxa" w:w="2635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8</w:t>
            </w:r>
          </w:p>
        </w:tc>
        <w:tc>
          <w:tcPr>
            <w:tcW w:type="dxa" w:w="2635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 xml:space="preserve">Unitatea 7 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Greening Life</w:t>
            </w:r>
          </w:p>
        </w:tc>
        <w:tc>
          <w:tcPr>
            <w:tcW w:type="dxa" w:w="2635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9</w:t>
            </w:r>
          </w:p>
        </w:tc>
        <w:tc>
          <w:tcPr>
            <w:tcW w:type="dxa" w:w="2635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Consolidare / evaluare / remediere integrate</w:t>
            </w:r>
          </w:p>
        </w:tc>
      </w:tr>
      <w:tr>
        <w:tblPrEx>
          <w:shd w:val="clear" w:color="auto" w:fill="ced7e7"/>
        </w:tblPrEx>
        <w:trPr>
          <w:trHeight w:val="431" w:hRule="atLeast"/>
        </w:trPr>
        <w:tc>
          <w:tcPr>
            <w:tcW w:type="dxa" w:w="2635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9</w:t>
            </w:r>
          </w:p>
        </w:tc>
        <w:tc>
          <w:tcPr>
            <w:tcW w:type="dxa" w:w="2635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 xml:space="preserve">Unitatea 8 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Exploring passions</w:t>
            </w:r>
          </w:p>
        </w:tc>
        <w:tc>
          <w:tcPr>
            <w:tcW w:type="dxa" w:w="2635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9</w:t>
            </w:r>
          </w:p>
        </w:tc>
        <w:tc>
          <w:tcPr>
            <w:tcW w:type="dxa" w:w="2635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Consolidare / evaluare / remediere integrate</w:t>
            </w:r>
          </w:p>
        </w:tc>
      </w:tr>
      <w:tr>
        <w:tblPrEx>
          <w:shd w:val="clear" w:color="auto" w:fill="ced7e7"/>
        </w:tblPrEx>
        <w:trPr>
          <w:trHeight w:val="431" w:hRule="atLeast"/>
        </w:trPr>
        <w:tc>
          <w:tcPr>
            <w:tcW w:type="dxa" w:w="2635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10</w:t>
            </w:r>
          </w:p>
        </w:tc>
        <w:tc>
          <w:tcPr>
            <w:tcW w:type="dxa" w:w="2635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 xml:space="preserve">Unitatea 9 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Personal growth</w:t>
            </w:r>
          </w:p>
        </w:tc>
        <w:tc>
          <w:tcPr>
            <w:tcW w:type="dxa" w:w="2635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9</w:t>
            </w:r>
          </w:p>
        </w:tc>
        <w:tc>
          <w:tcPr>
            <w:tcW w:type="dxa" w:w="2635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Consolidare / evaluare / remediere integrate</w:t>
            </w:r>
          </w:p>
        </w:tc>
      </w:tr>
      <w:tr>
        <w:tblPrEx>
          <w:shd w:val="clear" w:color="auto" w:fill="ced7e7"/>
        </w:tblPrEx>
        <w:trPr>
          <w:trHeight w:val="431" w:hRule="atLeast"/>
        </w:trPr>
        <w:tc>
          <w:tcPr>
            <w:tcW w:type="dxa" w:w="2635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11</w:t>
            </w:r>
          </w:p>
        </w:tc>
        <w:tc>
          <w:tcPr>
            <w:tcW w:type="dxa" w:w="2635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 xml:space="preserve">Unitatea 10 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Social &amp; World Issues</w:t>
            </w:r>
          </w:p>
        </w:tc>
        <w:tc>
          <w:tcPr>
            <w:tcW w:type="dxa" w:w="2635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12</w:t>
            </w:r>
          </w:p>
        </w:tc>
        <w:tc>
          <w:tcPr>
            <w:tcW w:type="dxa" w:w="2635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Consolidare / evaluare / remediere integrate</w:t>
            </w:r>
          </w:p>
        </w:tc>
      </w:tr>
      <w:tr>
        <w:tblPrEx>
          <w:shd w:val="clear" w:color="auto" w:fill="ced7e7"/>
        </w:tblPrEx>
        <w:trPr>
          <w:trHeight w:val="431" w:hRule="atLeast"/>
        </w:trPr>
        <w:tc>
          <w:tcPr>
            <w:tcW w:type="dxa" w:w="2635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12</w:t>
            </w:r>
          </w:p>
        </w:tc>
        <w:tc>
          <w:tcPr>
            <w:tcW w:type="dxa" w:w="2635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Festivities / Reader / Evaluation / Remediation</w:t>
            </w:r>
          </w:p>
        </w:tc>
        <w:tc>
          <w:tcPr>
            <w:tcW w:type="dxa" w:w="2635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6</w:t>
            </w:r>
          </w:p>
        </w:tc>
        <w:tc>
          <w:tcPr>
            <w:tcW w:type="dxa" w:w="2635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Consolidare / evaluare / remediere integrate</w:t>
            </w:r>
          </w:p>
        </w:tc>
      </w:tr>
    </w:tbl>
    <w:p>
      <w:pPr>
        <w:pStyle w:val="Body"/>
        <w:widowControl w:val="0"/>
        <w:spacing w:line="240" w:lineRule="auto"/>
        <w:jc w:val="center"/>
      </w:pPr>
    </w:p>
    <w:p>
      <w:pPr>
        <w:pStyle w:val="Body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Heading"/>
      </w:pPr>
      <w:r>
        <w:rPr>
          <w:rtl w:val="0"/>
          <w:lang w:val="da-DK"/>
        </w:rPr>
        <w:t>V. PROIECTAREA DETALIAT</w:t>
      </w:r>
      <w:r>
        <w:rPr>
          <w:rtl w:val="0"/>
        </w:rPr>
        <w:t xml:space="preserve">Ă </w:t>
      </w:r>
      <w:r>
        <w:rPr>
          <w:rtl w:val="0"/>
        </w:rPr>
        <w:t>A UNIT</w:t>
      </w:r>
      <w:r>
        <w:rPr>
          <w:rtl w:val="0"/>
        </w:rPr>
        <w:t>ĂȚ</w:t>
      </w:r>
      <w:r>
        <w:rPr>
          <w:rtl w:val="0"/>
          <w:lang w:val="de-DE"/>
        </w:rPr>
        <w:t xml:space="preserve">ILOR DE </w:t>
      </w:r>
      <w:r>
        <w:rPr>
          <w:rtl w:val="0"/>
        </w:rPr>
        <w:t>Î</w:t>
      </w:r>
      <w:r>
        <w:rPr>
          <w:rtl w:val="0"/>
          <w:lang w:val="nl-NL"/>
        </w:rPr>
        <w:t>NV</w:t>
      </w:r>
      <w:r>
        <w:rPr>
          <w:rtl w:val="0"/>
        </w:rPr>
        <w:t>ĂȚ</w:t>
      </w:r>
      <w:r>
        <w:rPr>
          <w:rtl w:val="0"/>
        </w:rPr>
        <w:t>ARE</w:t>
      </w:r>
    </w:p>
    <w:p>
      <w:pPr>
        <w:pStyle w:val="Body"/>
      </w:pPr>
      <w:r>
        <w:rPr>
          <w:rtl w:val="0"/>
        </w:rPr>
        <w:t xml:space="preserve">Formatul de mai jos este conceput pentru utilizare </w:t>
      </w:r>
      <w:r>
        <w:rPr>
          <w:rtl w:val="0"/>
        </w:rPr>
        <w:t>î</w:t>
      </w:r>
      <w:r>
        <w:rPr>
          <w:rtl w:val="0"/>
        </w:rPr>
        <w:t>n portofoliul profesorului. Fiecare or</w:t>
      </w:r>
      <w:r>
        <w:rPr>
          <w:rtl w:val="0"/>
        </w:rPr>
        <w:t xml:space="preserve">ă </w:t>
      </w:r>
      <w:r>
        <w:rPr>
          <w:rtl w:val="0"/>
          <w:lang w:val="it-IT"/>
        </w:rPr>
        <w:t>este numerotat</w:t>
      </w:r>
      <w:r>
        <w:rPr>
          <w:rtl w:val="0"/>
        </w:rPr>
        <w:t xml:space="preserve">ă </w:t>
      </w:r>
      <w:r>
        <w:rPr>
          <w:rtl w:val="0"/>
        </w:rPr>
        <w:t>1</w:t>
      </w:r>
      <w:r>
        <w:rPr>
          <w:rtl w:val="0"/>
        </w:rPr>
        <w:t>–</w:t>
      </w:r>
      <w:r>
        <w:rPr>
          <w:rtl w:val="0"/>
        </w:rPr>
        <w:t xml:space="preserve">108 </w:t>
      </w:r>
      <w:r>
        <w:rPr>
          <w:rtl w:val="0"/>
        </w:rPr>
        <w:t>ș</w:t>
      </w:r>
      <w:r>
        <w:rPr>
          <w:rtl w:val="0"/>
        </w:rPr>
        <w:t>i poate fi adaptat</w:t>
      </w:r>
      <w:r>
        <w:rPr>
          <w:rtl w:val="0"/>
        </w:rPr>
        <w:t xml:space="preserve">ă </w:t>
      </w:r>
      <w:r>
        <w:rPr>
          <w:rtl w:val="0"/>
        </w:rPr>
        <w:t>la ritmul clasei, la activit</w:t>
      </w:r>
      <w:r>
        <w:rPr>
          <w:rtl w:val="0"/>
        </w:rPr>
        <w:t>ăț</w:t>
      </w:r>
      <w:r>
        <w:rPr>
          <w:rtl w:val="0"/>
          <w:lang w:val="it-IT"/>
        </w:rPr>
        <w:t xml:space="preserve">ile extracurriculare </w:t>
      </w:r>
      <w:r>
        <w:rPr>
          <w:rtl w:val="0"/>
        </w:rPr>
        <w:t>ș</w:t>
      </w:r>
      <w:r>
        <w:rPr>
          <w:rtl w:val="0"/>
        </w:rPr>
        <w:t>i la perioadele stabilite prin calendarul unit</w:t>
      </w:r>
      <w:r>
        <w:rPr>
          <w:rtl w:val="0"/>
        </w:rPr>
        <w:t>ăț</w:t>
      </w:r>
      <w:r>
        <w:rPr>
          <w:rtl w:val="0"/>
        </w:rPr>
        <w:t xml:space="preserve">ii de </w:t>
      </w:r>
      <w:r>
        <w:rPr>
          <w:rtl w:val="0"/>
        </w:rPr>
        <w:t>î</w:t>
      </w:r>
      <w:r>
        <w:rPr>
          <w:rtl w:val="0"/>
        </w:rPr>
        <w:t>nv</w:t>
      </w:r>
      <w:r>
        <w:rPr>
          <w:rtl w:val="0"/>
        </w:rPr>
        <w:t>ăță</w:t>
      </w:r>
      <w:r>
        <w:rPr>
          <w:rtl w:val="0"/>
        </w:rPr>
        <w:t>m</w:t>
      </w:r>
      <w:r>
        <w:rPr>
          <w:rtl w:val="0"/>
        </w:rPr>
        <w:t>â</w:t>
      </w:r>
      <w:r>
        <w:rPr>
          <w:rtl w:val="0"/>
        </w:rPr>
        <w:t>nt.</w:t>
      </w:r>
    </w:p>
    <w:p>
      <w:pPr>
        <w:pStyle w:val="Heading 2"/>
      </w:pPr>
      <w:r>
        <w:rPr>
          <w:rtl w:val="0"/>
        </w:rPr>
        <w:t>Starter / Evaluare ini</w:t>
      </w:r>
      <w:r>
        <w:rPr>
          <w:rtl w:val="0"/>
        </w:rPr>
        <w:t>ț</w:t>
      </w:r>
      <w:r>
        <w:rPr>
          <w:rtl w:val="0"/>
        </w:rPr>
        <w:t>ial</w:t>
      </w:r>
      <w:r>
        <w:rPr>
          <w:rtl w:val="0"/>
        </w:rPr>
        <w:t xml:space="preserve">ă – </w:t>
      </w:r>
      <w:r>
        <w:rPr>
          <w:rtl w:val="0"/>
          <w:lang w:val="it-IT"/>
        </w:rPr>
        <w:t>6 ore</w:t>
      </w:r>
    </w:p>
    <w:p>
      <w:pPr>
        <w:pStyle w:val="Body"/>
      </w:pPr>
      <w:r>
        <w:rPr>
          <w:b w:val="1"/>
          <w:bCs w:val="1"/>
          <w:rtl w:val="0"/>
          <w:lang w:val="it-IT"/>
        </w:rPr>
        <w:t xml:space="preserve">Manual / pagini: </w:t>
      </w:r>
      <w:r>
        <w:rPr>
          <w:rtl w:val="0"/>
        </w:rPr>
        <w:t>pp. 10</w:t>
      </w:r>
      <w:r>
        <w:rPr>
          <w:rtl w:val="0"/>
        </w:rPr>
        <w:t>–</w:t>
      </w:r>
      <w:r>
        <w:rPr>
          <w:rtl w:val="0"/>
          <w:lang w:val="de-DE"/>
        </w:rPr>
        <w:t xml:space="preserve">13   </w:t>
      </w:r>
      <w:r>
        <w:rPr>
          <w:b w:val="1"/>
          <w:bCs w:val="1"/>
          <w:rtl w:val="0"/>
        </w:rPr>
        <w:t xml:space="preserve">Vocabular: </w:t>
      </w:r>
      <w:r>
        <w:rPr>
          <w:rtl w:val="0"/>
          <w:lang w:val="en-US"/>
        </w:rPr>
        <w:t xml:space="preserve">family; house &amp; rooms; countries/nationalities; ordinal/cardinal numbers; the time   </w:t>
      </w:r>
      <w:r>
        <w:rPr>
          <w:b w:val="1"/>
          <w:bCs w:val="1"/>
          <w:rtl w:val="0"/>
          <w:lang w:val="it-IT"/>
        </w:rPr>
        <w:t>Gramatic</w:t>
      </w:r>
      <w:r>
        <w:rPr>
          <w:b w:val="1"/>
          <w:bCs w:val="1"/>
          <w:rtl w:val="0"/>
        </w:rPr>
        <w:t>ă</w:t>
      </w:r>
      <w:r>
        <w:rPr>
          <w:b w:val="1"/>
          <w:bCs w:val="1"/>
          <w:rtl w:val="0"/>
        </w:rPr>
        <w:t xml:space="preserve">: </w:t>
      </w:r>
      <w:r>
        <w:rPr>
          <w:rtl w:val="0"/>
          <w:lang w:val="en-US"/>
        </w:rPr>
        <w:t xml:space="preserve">be / have got; there is/are; prepositions of place; plurals; subject/object pronouns; question words; possessive adjectives; possessive nouns </w:t>
      </w:r>
      <w:r>
        <w:rPr>
          <w:rtl w:val="0"/>
        </w:rPr>
        <w:t xml:space="preserve">– </w:t>
      </w:r>
      <w:r>
        <w:rPr>
          <w:rtl w:val="0"/>
          <w:lang w:val="it-IT"/>
        </w:rPr>
        <w:t>genitive</w:t>
      </w:r>
    </w:p>
    <w:p>
      <w:pPr>
        <w:pStyle w:val="Body"/>
      </w:pPr>
      <w:r>
        <w:rPr>
          <w:b w:val="1"/>
          <w:bCs w:val="1"/>
          <w:rtl w:val="0"/>
          <w:lang w:val="en-US"/>
        </w:rPr>
        <w:t>Accent func</w:t>
      </w:r>
      <w:r>
        <w:rPr>
          <w:b w:val="1"/>
          <w:bCs w:val="1"/>
          <w:rtl w:val="0"/>
        </w:rPr>
        <w:t>ț</w:t>
      </w:r>
      <w:r>
        <w:rPr>
          <w:b w:val="1"/>
          <w:bCs w:val="1"/>
          <w:rtl w:val="0"/>
          <w:lang w:val="en-US"/>
        </w:rPr>
        <w:t xml:space="preserve">ional </w:t>
      </w:r>
      <w:r>
        <w:rPr>
          <w:b w:val="1"/>
          <w:bCs w:val="1"/>
          <w:rtl w:val="0"/>
        </w:rPr>
        <w:t>ș</w:t>
      </w:r>
      <w:r>
        <w:rPr>
          <w:b w:val="1"/>
          <w:bCs w:val="1"/>
          <w:rtl w:val="0"/>
          <w:lang w:val="it-IT"/>
        </w:rPr>
        <w:t xml:space="preserve">i cultural: </w:t>
      </w:r>
      <w:r>
        <w:rPr>
          <w:rtl w:val="0"/>
        </w:rPr>
        <w:t>Diagnostic, activarea cuno</w:t>
      </w:r>
      <w:r>
        <w:rPr>
          <w:rtl w:val="0"/>
        </w:rPr>
        <w:t>ș</w:t>
      </w:r>
      <w:r>
        <w:rPr>
          <w:rtl w:val="0"/>
        </w:rPr>
        <w:t>tin</w:t>
      </w:r>
      <w:r>
        <w:rPr>
          <w:rtl w:val="0"/>
        </w:rPr>
        <w:t>ț</w:t>
      </w:r>
      <w:r>
        <w:rPr>
          <w:rtl w:val="0"/>
        </w:rPr>
        <w:t xml:space="preserve">elor anterioare </w:t>
      </w:r>
      <w:r>
        <w:rPr>
          <w:rtl w:val="0"/>
        </w:rPr>
        <w:t>ș</w:t>
      </w:r>
      <w:r>
        <w:rPr>
          <w:rtl w:val="0"/>
        </w:rPr>
        <w:t>i consolidarea structurilor de baz</w:t>
      </w:r>
      <w:r>
        <w:rPr>
          <w:rtl w:val="0"/>
        </w:rPr>
        <w:t>ă</w:t>
      </w:r>
      <w:r>
        <w:rPr>
          <w:rtl w:val="0"/>
        </w:rPr>
        <w:t>.</w:t>
      </w:r>
    </w:p>
    <w:tbl>
      <w:tblPr>
        <w:tblW w:w="10538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171"/>
        <w:gridCol w:w="1171"/>
        <w:gridCol w:w="1171"/>
        <w:gridCol w:w="1171"/>
        <w:gridCol w:w="1171"/>
        <w:gridCol w:w="1171"/>
        <w:gridCol w:w="1171"/>
        <w:gridCol w:w="1170"/>
        <w:gridCol w:w="1171"/>
      </w:tblGrid>
      <w:tr>
        <w:tblPrEx>
          <w:shd w:val="clear" w:color="auto" w:fill="4f81bd"/>
        </w:tblPrEx>
        <w:trPr>
          <w:trHeight w:val="390" w:hRule="atLeast"/>
          <w:tblHeader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Nr. crt.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S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ă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pt.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Regim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Competen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e specifice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Con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inuturi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Activit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ăț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i de 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î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nv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ăț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are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Resurse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Evaluare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Observa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ii</w:t>
            </w:r>
          </w:p>
        </w:tc>
      </w:tr>
      <w:tr>
        <w:tblPrEx>
          <w:shd w:val="clear" w:color="auto" w:fill="ced7e7"/>
        </w:tblPrEx>
        <w:trPr>
          <w:trHeight w:val="1446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1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1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TC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1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CG1, CG2, CG3, CG4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Evaluare ini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ial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 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 activarea cuno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tin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elor. Test diagnostic; vocabulary de baz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; task-uri de prezentare personal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Test ini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ial; family; classroom language; self-introduction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Test diagnostic, 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e, manual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Evaluare diagnostic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; feedback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  <w:tr>
        <w:tblPrEx>
          <w:shd w:val="clear" w:color="auto" w:fill="ced7e7"/>
        </w:tblPrEx>
        <w:trPr>
          <w:trHeight w:val="1263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2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1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TC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2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CG1, CG2, CG3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Family &amp; house. family; house &amp; rooms; possessive adjectives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Asociere imagine-cuv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â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nt; descrierea familiei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 a locuin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ei;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î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ntreb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ri-r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spunsuri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Manual, imagini, 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Observarea sistematic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; oral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  <w:tr>
        <w:tblPrEx>
          <w:shd w:val="clear" w:color="auto" w:fill="ced7e7"/>
        </w:tblPrEx>
        <w:trPr>
          <w:trHeight w:val="1263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3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1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CS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3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CG1, CG2, CG3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Countries, nationalities, numbers &amp; time. countries/nationalities; cardinal/ordinal numbers; time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Exerci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ii de identificare; mini-dialoguri; citirea orei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 a numerelor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Manual, cartona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e, 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Exerci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ii formative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  <w:tr>
        <w:tblPrEx>
          <w:shd w:val="clear" w:color="auto" w:fill="ced7e7"/>
        </w:tblPrEx>
        <w:trPr>
          <w:trHeight w:val="896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4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2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TC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1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CG2, CG3, CG4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Be / have got; there is/are. be; have got; there is/are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Completare de enun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uri; descrierea unei persoane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 a unei camere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Manual, tabl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, 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Feedback imediat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  <w:tr>
        <w:tblPrEx>
          <w:shd w:val="clear" w:color="auto" w:fill="ced7e7"/>
        </w:tblPrEx>
        <w:trPr>
          <w:trHeight w:val="1629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5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2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TC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2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CG1, CG2, CG3, CG4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Prepositions, plurals, pronouns, question words. prepositions of place; plurals; subject/object pronouns; question words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Jocuri de limb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;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î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ntreb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ri-r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spunsuri; descrierea pozi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iei obiectelor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Manual, obiecte din clas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, 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Observare; autoevaluare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  <w:tr>
        <w:tblPrEx>
          <w:shd w:val="clear" w:color="auto" w:fill="ced7e7"/>
        </w:tblPrEx>
        <w:trPr>
          <w:trHeight w:val="1263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6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2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CS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3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CG2, CG3, CG4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Possessives + consolidation. possessive adjectives; genitive; recapitulare Starter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Mini-dialog; descriere; exerci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ii de consolidare; reflec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ie asupra evalu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rii ini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iale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Manual, 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e, caiet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Evaluare formativ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; remediere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</w:tbl>
    <w:p>
      <w:pPr>
        <w:pStyle w:val="Body"/>
        <w:widowControl w:val="0"/>
        <w:spacing w:line="240" w:lineRule="auto"/>
        <w:jc w:val="center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Heading 2"/>
      </w:pPr>
      <w:r>
        <w:rPr>
          <w:rtl w:val="0"/>
        </w:rPr>
        <w:t xml:space="preserve">Unit 1 </w:t>
      </w:r>
      <w:r>
        <w:rPr>
          <w:rtl w:val="0"/>
        </w:rPr>
        <w:t xml:space="preserve">– </w:t>
      </w:r>
      <w:r>
        <w:rPr>
          <w:rtl w:val="0"/>
          <w:lang w:val="nl-NL"/>
        </w:rPr>
        <w:t>Teens</w:t>
      </w:r>
      <w:r>
        <w:rPr>
          <w:rtl w:val="1"/>
        </w:rPr>
        <w:t xml:space="preserve">’ </w:t>
      </w:r>
      <w:r>
        <w:rPr>
          <w:rtl w:val="0"/>
          <w:lang w:val="fr-FR"/>
        </w:rPr>
        <w:t xml:space="preserve">culture </w:t>
      </w:r>
      <w:r>
        <w:rPr>
          <w:rtl w:val="0"/>
        </w:rPr>
        <w:t xml:space="preserve">– </w:t>
      </w:r>
      <w:r>
        <w:rPr>
          <w:rtl w:val="0"/>
          <w:lang w:val="it-IT"/>
        </w:rPr>
        <w:t>9 ore</w:t>
      </w:r>
    </w:p>
    <w:p>
      <w:pPr>
        <w:pStyle w:val="Body"/>
      </w:pPr>
      <w:r>
        <w:rPr>
          <w:b w:val="1"/>
          <w:bCs w:val="1"/>
          <w:rtl w:val="0"/>
          <w:lang w:val="it-IT"/>
        </w:rPr>
        <w:t xml:space="preserve">Manual / pagini: </w:t>
      </w:r>
      <w:r>
        <w:rPr>
          <w:rtl w:val="0"/>
        </w:rPr>
        <w:t>pp. 14</w:t>
      </w:r>
      <w:r>
        <w:rPr>
          <w:rtl w:val="0"/>
        </w:rPr>
        <w:t>–</w:t>
      </w:r>
      <w:r>
        <w:rPr>
          <w:rtl w:val="0"/>
        </w:rPr>
        <w:t xml:space="preserve">29   </w:t>
      </w:r>
      <w:r>
        <w:rPr>
          <w:b w:val="1"/>
          <w:bCs w:val="1"/>
          <w:rtl w:val="0"/>
        </w:rPr>
        <w:t xml:space="preserve">Vocabular: </w:t>
      </w:r>
      <w:r>
        <w:rPr>
          <w:rtl w:val="0"/>
          <w:lang w:val="en-US"/>
        </w:rPr>
        <w:t xml:space="preserve">Free-time activities; Daily routine; Clothes &amp; fashion; Teen culture   </w:t>
      </w:r>
      <w:r>
        <w:rPr>
          <w:b w:val="1"/>
          <w:bCs w:val="1"/>
          <w:rtl w:val="0"/>
          <w:lang w:val="it-IT"/>
        </w:rPr>
        <w:t>Gramatic</w:t>
      </w:r>
      <w:r>
        <w:rPr>
          <w:b w:val="1"/>
          <w:bCs w:val="1"/>
          <w:rtl w:val="0"/>
        </w:rPr>
        <w:t>ă</w:t>
      </w:r>
      <w:r>
        <w:rPr>
          <w:b w:val="1"/>
          <w:bCs w:val="1"/>
          <w:rtl w:val="0"/>
        </w:rPr>
        <w:t xml:space="preserve">: </w:t>
      </w:r>
      <w:r>
        <w:rPr>
          <w:rtl w:val="0"/>
          <w:lang w:val="en-US"/>
        </w:rPr>
        <w:t>Used to; Past perfect; Past perfect continuous</w:t>
      </w:r>
    </w:p>
    <w:p>
      <w:pPr>
        <w:pStyle w:val="Body"/>
      </w:pPr>
      <w:r>
        <w:rPr>
          <w:b w:val="1"/>
          <w:bCs w:val="1"/>
          <w:rtl w:val="0"/>
          <w:lang w:val="en-US"/>
        </w:rPr>
        <w:t>Accent func</w:t>
      </w:r>
      <w:r>
        <w:rPr>
          <w:b w:val="1"/>
          <w:bCs w:val="1"/>
          <w:rtl w:val="0"/>
        </w:rPr>
        <w:t>ț</w:t>
      </w:r>
      <w:r>
        <w:rPr>
          <w:b w:val="1"/>
          <w:bCs w:val="1"/>
          <w:rtl w:val="0"/>
          <w:lang w:val="en-US"/>
        </w:rPr>
        <w:t xml:space="preserve">ional </w:t>
      </w:r>
      <w:r>
        <w:rPr>
          <w:b w:val="1"/>
          <w:bCs w:val="1"/>
          <w:rtl w:val="0"/>
        </w:rPr>
        <w:t>ș</w:t>
      </w:r>
      <w:r>
        <w:rPr>
          <w:b w:val="1"/>
          <w:bCs w:val="1"/>
          <w:rtl w:val="0"/>
          <w:lang w:val="it-IT"/>
        </w:rPr>
        <w:t xml:space="preserve">i cultural: </w:t>
      </w:r>
      <w:r>
        <w:rPr>
          <w:rtl w:val="0"/>
          <w:lang w:val="en-US"/>
        </w:rPr>
        <w:t>Growing up then &amp; now; listening; past habits; likes/dislikes; letter to your future self; Jillaroo; first impression; Mediation 1.</w:t>
      </w:r>
    </w:p>
    <w:tbl>
      <w:tblPr>
        <w:tblW w:w="10538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171"/>
        <w:gridCol w:w="1171"/>
        <w:gridCol w:w="1171"/>
        <w:gridCol w:w="1171"/>
        <w:gridCol w:w="1171"/>
        <w:gridCol w:w="1171"/>
        <w:gridCol w:w="1171"/>
        <w:gridCol w:w="1170"/>
        <w:gridCol w:w="1171"/>
      </w:tblGrid>
      <w:tr>
        <w:tblPrEx>
          <w:shd w:val="clear" w:color="auto" w:fill="4f81bd"/>
        </w:tblPrEx>
        <w:trPr>
          <w:trHeight w:val="390" w:hRule="atLeast"/>
          <w:tblHeader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Nr. crt.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S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ă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pt.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Regim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Competen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e specifice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Con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inuturi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Activit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ăț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i de 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î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nv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ăț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are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Resurse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Evaluare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Observa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ii</w:t>
            </w:r>
          </w:p>
        </w:tc>
      </w:tr>
      <w:tr>
        <w:tblPrEx>
          <w:shd w:val="clear" w:color="auto" w:fill="ced7e7"/>
        </w:tblPrEx>
        <w:trPr>
          <w:trHeight w:val="713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7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3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TC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1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CG1, CG2, CG3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Lead-in: teen culture. Free-time activities; teen culture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Brainstorming; matching; short personal survey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Manual, flashcards, 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Observare;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î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ntreb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ri orale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  <w:tr>
        <w:tblPrEx>
          <w:shd w:val="clear" w:color="auto" w:fill="ced7e7"/>
        </w:tblPrEx>
        <w:trPr>
          <w:trHeight w:val="1080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8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3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TC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2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CG1, CG2, CG3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Daily routine &amp; past habits. Daily routine; Used to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Text scurt; identificare de informa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ii; transformarea enun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urilor; discu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ie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Manual, 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Exerci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ii formative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  <w:tr>
        <w:tblPrEx>
          <w:shd w:val="clear" w:color="auto" w:fill="ced7e7"/>
        </w:tblPrEx>
        <w:trPr>
          <w:trHeight w:val="1080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9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3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CS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3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CG2, CG3, CG4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Clothes &amp; fashion. Clothes &amp; fashion; descriptive language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Descriere de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inute; sondaj privind preferin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ele; vocabulary practice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Manual, imagini, 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Oral; peer feedback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  <w:tr>
        <w:tblPrEx>
          <w:shd w:val="clear" w:color="auto" w:fill="ced7e7"/>
        </w:tblPrEx>
        <w:trPr>
          <w:trHeight w:val="896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10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4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TC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1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CG2, CG3, CG4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Past perfect. Past perfect: form, use, contrast with Past Simple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Timeline; completare; reformulare; sentences in context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Manual, tabl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, 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Exerci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ii controlate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  <w:tr>
        <w:tblPrEx>
          <w:shd w:val="clear" w:color="auto" w:fill="ced7e7"/>
        </w:tblPrEx>
        <w:trPr>
          <w:trHeight w:val="1080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11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4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TC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2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CG1, CG2, CG4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Past perfect continuous. Past perfect continuous; duration/background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Listening/reading micro-contexts; identificarea duratei; producere de enun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uri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Manual, audio, 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Listening check; feedback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  <w:tr>
        <w:tblPrEx>
          <w:shd w:val="clear" w:color="auto" w:fill="ced7e7"/>
        </w:tblPrEx>
        <w:trPr>
          <w:trHeight w:val="1080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12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4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CS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3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CG1, CG3, CG5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Reading: Growing up then &amp; now. article; T/F; questions; comparison then/now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Skimming/scanning; T/F; r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spunsuri; compara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ie intercultural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Manual, text, dic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ionar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șă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de lectur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  <w:tr>
        <w:tblPrEx>
          <w:shd w:val="clear" w:color="auto" w:fill="ced7e7"/>
        </w:tblPrEx>
        <w:trPr>
          <w:trHeight w:val="1080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13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5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TC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1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CG1, CG2, CG3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Listening &amp; speaking. monologues/dialogues; likes/dislikes; past habits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Multiple choice; pairwork; expressing preferences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Manual, audio, 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Evaluare oral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ă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formativ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  <w:tr>
        <w:tblPrEx>
          <w:shd w:val="clear" w:color="auto" w:fill="ced7e7"/>
        </w:tblPrEx>
        <w:trPr>
          <w:trHeight w:val="1080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14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5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TC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2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CG4, CG5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Writing + mediation/Across Cultures. letter to your future self; Jillaroo; first impression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Planificare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i redactare; extragere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 transmitere de informa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ii; discu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ie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Manual, model, 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Produs scris; checklist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  <w:tr>
        <w:tblPrEx>
          <w:shd w:val="clear" w:color="auto" w:fill="ced7e7"/>
        </w:tblPrEx>
        <w:trPr>
          <w:trHeight w:val="896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15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5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CS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3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CG1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–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CG5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Revision &amp; evaluation. unit revision; key vocabulary/grammar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Recapitulare; test; corectare; remedial tasks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Manual, test, 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Evaluare sumativ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ă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+ remediere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</w:tbl>
    <w:p>
      <w:pPr>
        <w:pStyle w:val="Body"/>
        <w:widowControl w:val="0"/>
        <w:spacing w:line="240" w:lineRule="auto"/>
        <w:jc w:val="center"/>
      </w:pPr>
    </w:p>
    <w:p>
      <w:pPr>
        <w:pStyle w:val="Body"/>
      </w:pPr>
    </w:p>
    <w:p>
      <w:pPr>
        <w:pStyle w:val="Heading 2"/>
      </w:pPr>
      <w:r>
        <w:rPr>
          <w:rtl w:val="0"/>
          <w:lang w:val="en-US"/>
        </w:rPr>
        <w:t xml:space="preserve">Unit 2 </w:t>
      </w:r>
      <w:r>
        <w:rPr>
          <w:rtl w:val="0"/>
        </w:rPr>
        <w:t xml:space="preserve">– </w:t>
      </w:r>
      <w:r>
        <w:rPr>
          <w:rtl w:val="0"/>
          <w:lang w:val="pt-PT"/>
        </w:rPr>
        <w:t xml:space="preserve">Social Media </w:t>
      </w:r>
      <w:r>
        <w:rPr>
          <w:rtl w:val="0"/>
        </w:rPr>
        <w:t xml:space="preserve">– </w:t>
      </w:r>
      <w:r>
        <w:rPr>
          <w:rtl w:val="0"/>
          <w:lang w:val="it-IT"/>
        </w:rPr>
        <w:t>9 ore</w:t>
      </w:r>
    </w:p>
    <w:p>
      <w:pPr>
        <w:pStyle w:val="Body"/>
      </w:pPr>
      <w:r>
        <w:rPr>
          <w:b w:val="1"/>
          <w:bCs w:val="1"/>
          <w:rtl w:val="0"/>
          <w:lang w:val="it-IT"/>
        </w:rPr>
        <w:t xml:space="preserve">Manual / pagini: </w:t>
      </w:r>
      <w:r>
        <w:rPr>
          <w:rtl w:val="0"/>
        </w:rPr>
        <w:t>pp. 30</w:t>
      </w:r>
      <w:r>
        <w:rPr>
          <w:rtl w:val="0"/>
        </w:rPr>
        <w:t>–</w:t>
      </w:r>
      <w:r>
        <w:rPr>
          <w:rtl w:val="0"/>
        </w:rPr>
        <w:t xml:space="preserve">45   </w:t>
      </w:r>
      <w:r>
        <w:rPr>
          <w:b w:val="1"/>
          <w:bCs w:val="1"/>
          <w:rtl w:val="0"/>
        </w:rPr>
        <w:t xml:space="preserve">Vocabular: </w:t>
      </w:r>
      <w:r>
        <w:rPr>
          <w:rtl w:val="0"/>
          <w:lang w:val="en-US"/>
        </w:rPr>
        <w:t xml:space="preserve">Social media platforms; Online safety; Social media campaigns   </w:t>
      </w:r>
      <w:r>
        <w:rPr>
          <w:b w:val="1"/>
          <w:bCs w:val="1"/>
          <w:rtl w:val="0"/>
          <w:lang w:val="it-IT"/>
        </w:rPr>
        <w:t>Gramatic</w:t>
      </w:r>
      <w:r>
        <w:rPr>
          <w:b w:val="1"/>
          <w:bCs w:val="1"/>
          <w:rtl w:val="0"/>
        </w:rPr>
        <w:t>ă</w:t>
      </w:r>
      <w:r>
        <w:rPr>
          <w:b w:val="1"/>
          <w:bCs w:val="1"/>
          <w:rtl w:val="0"/>
        </w:rPr>
        <w:t xml:space="preserve">: </w:t>
      </w:r>
      <w:r>
        <w:rPr>
          <w:rtl w:val="0"/>
          <w:lang w:val="en-US"/>
        </w:rPr>
        <w:t>Past perfect continuous vs Past continuous</w:t>
      </w:r>
    </w:p>
    <w:p>
      <w:pPr>
        <w:pStyle w:val="Body"/>
      </w:pPr>
      <w:r>
        <w:rPr>
          <w:b w:val="1"/>
          <w:bCs w:val="1"/>
          <w:rtl w:val="0"/>
          <w:lang w:val="en-US"/>
        </w:rPr>
        <w:t>Accent func</w:t>
      </w:r>
      <w:r>
        <w:rPr>
          <w:b w:val="1"/>
          <w:bCs w:val="1"/>
          <w:rtl w:val="0"/>
        </w:rPr>
        <w:t>ț</w:t>
      </w:r>
      <w:r>
        <w:rPr>
          <w:b w:val="1"/>
          <w:bCs w:val="1"/>
          <w:rtl w:val="0"/>
          <w:lang w:val="en-US"/>
        </w:rPr>
        <w:t xml:space="preserve">ional </w:t>
      </w:r>
      <w:r>
        <w:rPr>
          <w:b w:val="1"/>
          <w:bCs w:val="1"/>
          <w:rtl w:val="0"/>
        </w:rPr>
        <w:t>ș</w:t>
      </w:r>
      <w:r>
        <w:rPr>
          <w:b w:val="1"/>
          <w:bCs w:val="1"/>
          <w:rtl w:val="0"/>
          <w:lang w:val="it-IT"/>
        </w:rPr>
        <w:t xml:space="preserve">i cultural: </w:t>
      </w:r>
      <w:r>
        <w:rPr>
          <w:rtl w:val="0"/>
          <w:lang w:val="en-US"/>
        </w:rPr>
        <w:t>Social media profiles; listening; expressing regret/reprimanding; pie chart report; influencers; responsible digital citizen; Mediation 2.</w:t>
      </w:r>
    </w:p>
    <w:tbl>
      <w:tblPr>
        <w:tblW w:w="10538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171"/>
        <w:gridCol w:w="1171"/>
        <w:gridCol w:w="1171"/>
        <w:gridCol w:w="1171"/>
        <w:gridCol w:w="1171"/>
        <w:gridCol w:w="1171"/>
        <w:gridCol w:w="1171"/>
        <w:gridCol w:w="1170"/>
        <w:gridCol w:w="1171"/>
      </w:tblGrid>
      <w:tr>
        <w:tblPrEx>
          <w:shd w:val="clear" w:color="auto" w:fill="4f81bd"/>
        </w:tblPrEx>
        <w:trPr>
          <w:trHeight w:val="390" w:hRule="atLeast"/>
          <w:tblHeader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Nr. crt.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S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ă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pt.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Regim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Competen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e specifice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Con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inuturi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Activit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ăț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i de 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î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nv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ăț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are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Resurse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Evaluare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Observa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ii</w:t>
            </w:r>
          </w:p>
        </w:tc>
      </w:tr>
      <w:tr>
        <w:tblPrEx>
          <w:shd w:val="clear" w:color="auto" w:fill="ced7e7"/>
        </w:tblPrEx>
        <w:trPr>
          <w:trHeight w:val="713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16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6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TC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1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CG1, CG2, CG3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Lead-in: social media. platforms; social media vocabulary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Survey; matching; discussion of usage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Manual, imagini, 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Observare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  <w:tr>
        <w:tblPrEx>
          <w:shd w:val="clear" w:color="auto" w:fill="ced7e7"/>
        </w:tblPrEx>
        <w:trPr>
          <w:trHeight w:val="713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17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6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TC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2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CG1, CG2, CG5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Online safety. online safety; responsible behaviour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Case studies; identify risks; formulate rules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Manual, 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e, material video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Evaluare formativ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  <w:tr>
        <w:tblPrEx>
          <w:shd w:val="clear" w:color="auto" w:fill="ced7e7"/>
        </w:tblPrEx>
        <w:trPr>
          <w:trHeight w:val="1080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18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6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CS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3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CG2, CG3, CG4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Social media campaigns. campaign vocabulary; persuasive language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Analyse a campaign; slogans; mini-campaign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Manual, exemple, 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Produs de grup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  <w:tr>
        <w:tblPrEx>
          <w:shd w:val="clear" w:color="auto" w:fill="ced7e7"/>
        </w:tblPrEx>
        <w:trPr>
          <w:trHeight w:val="896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19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7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TC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1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CG2, CG3, CG4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Past perfect continuous vs Past continuous. contrast of tenses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Timeline; gap-fill; error correction; contextual production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Manual, tabl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, 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Exerci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ii formative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  <w:tr>
        <w:tblPrEx>
          <w:shd w:val="clear" w:color="auto" w:fill="ced7e7"/>
        </w:tblPrEx>
        <w:trPr>
          <w:trHeight w:val="896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20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7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TC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2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CG1, CG3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Reading: social media profiles. profiles; main idea; specific information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Skimming/scanning; matching; infer meaning from context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Manual, texte, dic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ionar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șă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de lectur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  <w:tr>
        <w:tblPrEx>
          <w:shd w:val="clear" w:color="auto" w:fill="ced7e7"/>
        </w:tblPrEx>
        <w:trPr>
          <w:trHeight w:val="896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21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7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CS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3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CG1, CG3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Listening. monologues/dialogues; multiple choice/matching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Pre-listening prediction; listening for detail; checking answers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Manual, audio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Listening worksheet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  <w:tr>
        <w:tblPrEx>
          <w:shd w:val="clear" w:color="auto" w:fill="ced7e7"/>
        </w:tblPrEx>
        <w:trPr>
          <w:trHeight w:val="713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22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8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TC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1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CG2, CG2.3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Speaking: regret/reprimand. expressing regret; reprimanding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Role-play; sentence starters; polite interaction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Manual, prompt cards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Rubric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ă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oral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  <w:tr>
        <w:tblPrEx>
          <w:shd w:val="clear" w:color="auto" w:fill="ced7e7"/>
        </w:tblPrEx>
        <w:trPr>
          <w:trHeight w:val="896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23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8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TC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2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CG4, CG5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Writing + Across Cultures/CLIL. pie chart report; influencers; digital citizenship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Interpretare grafic; redactare raport; mediation; reflection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Manual, chart, 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Produs scris; peer review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  <w:tr>
        <w:tblPrEx>
          <w:shd w:val="clear" w:color="auto" w:fill="ced7e7"/>
        </w:tblPrEx>
        <w:trPr>
          <w:trHeight w:val="713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24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8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CS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3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CG1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–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CG5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Revision &amp; evaluation. unit consolidation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Revision game; test; error analysis; remediation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Manual, test, 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Evaluare sumativ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</w:tbl>
    <w:p>
      <w:pPr>
        <w:pStyle w:val="Body"/>
        <w:widowControl w:val="0"/>
        <w:spacing w:line="240" w:lineRule="auto"/>
        <w:jc w:val="center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Heading 2"/>
      </w:pPr>
      <w:r>
        <w:rPr>
          <w:rtl w:val="0"/>
        </w:rPr>
        <w:t xml:space="preserve">Unit 3 </w:t>
      </w:r>
      <w:r>
        <w:rPr>
          <w:rtl w:val="0"/>
        </w:rPr>
        <w:t xml:space="preserve">– </w:t>
      </w:r>
      <w:r>
        <w:rPr>
          <w:rtl w:val="0"/>
          <w:lang w:val="en-US"/>
        </w:rPr>
        <w:t xml:space="preserve">AI in everyday life </w:t>
      </w:r>
      <w:r>
        <w:rPr>
          <w:rtl w:val="0"/>
        </w:rPr>
        <w:t xml:space="preserve">– </w:t>
      </w:r>
      <w:r>
        <w:rPr>
          <w:rtl w:val="0"/>
          <w:lang w:val="it-IT"/>
        </w:rPr>
        <w:t>9 ore</w:t>
      </w:r>
    </w:p>
    <w:p>
      <w:pPr>
        <w:pStyle w:val="Body"/>
      </w:pPr>
      <w:r>
        <w:rPr>
          <w:b w:val="1"/>
          <w:bCs w:val="1"/>
          <w:rtl w:val="0"/>
          <w:lang w:val="it-IT"/>
        </w:rPr>
        <w:t xml:space="preserve">Manual / pagini: </w:t>
      </w:r>
      <w:r>
        <w:rPr>
          <w:rtl w:val="0"/>
        </w:rPr>
        <w:t>pp. 46</w:t>
      </w:r>
      <w:r>
        <w:rPr>
          <w:rtl w:val="0"/>
        </w:rPr>
        <w:t>–</w:t>
      </w:r>
      <w:r>
        <w:rPr>
          <w:rtl w:val="0"/>
          <w:lang w:val="de-DE"/>
        </w:rPr>
        <w:t xml:space="preserve">63   </w:t>
      </w:r>
      <w:r>
        <w:rPr>
          <w:b w:val="1"/>
          <w:bCs w:val="1"/>
          <w:rtl w:val="0"/>
        </w:rPr>
        <w:t xml:space="preserve">Vocabular: </w:t>
      </w:r>
      <w:r>
        <w:rPr>
          <w:rtl w:val="0"/>
          <w:lang w:val="en-US"/>
        </w:rPr>
        <w:t xml:space="preserve">AI apps; AI-powered robots; AI gadgets   </w:t>
      </w:r>
      <w:r>
        <w:rPr>
          <w:b w:val="1"/>
          <w:bCs w:val="1"/>
          <w:rtl w:val="0"/>
          <w:lang w:val="it-IT"/>
        </w:rPr>
        <w:t>Gramatic</w:t>
      </w:r>
      <w:r>
        <w:rPr>
          <w:b w:val="1"/>
          <w:bCs w:val="1"/>
          <w:rtl w:val="0"/>
        </w:rPr>
        <w:t>ă</w:t>
      </w:r>
      <w:r>
        <w:rPr>
          <w:b w:val="1"/>
          <w:bCs w:val="1"/>
          <w:rtl w:val="0"/>
        </w:rPr>
        <w:t xml:space="preserve">: </w:t>
      </w:r>
      <w:r>
        <w:rPr>
          <w:rtl w:val="0"/>
          <w:lang w:val="en-US"/>
        </w:rPr>
        <w:t xml:space="preserve">will </w:t>
      </w:r>
      <w:r>
        <w:rPr>
          <w:rtl w:val="0"/>
        </w:rPr>
        <w:t xml:space="preserve">– </w:t>
      </w:r>
      <w:r>
        <w:rPr>
          <w:rtl w:val="0"/>
          <w:lang w:val="en-US"/>
        </w:rPr>
        <w:t xml:space="preserve">be going to </w:t>
      </w:r>
      <w:r>
        <w:rPr>
          <w:rtl w:val="0"/>
        </w:rPr>
        <w:t xml:space="preserve">– </w:t>
      </w:r>
      <w:r>
        <w:rPr>
          <w:rtl w:val="0"/>
          <w:lang w:val="en-US"/>
        </w:rPr>
        <w:t>Future Perfect</w:t>
      </w:r>
    </w:p>
    <w:p>
      <w:pPr>
        <w:pStyle w:val="Body"/>
      </w:pPr>
      <w:r>
        <w:rPr>
          <w:b w:val="1"/>
          <w:bCs w:val="1"/>
          <w:rtl w:val="0"/>
          <w:lang w:val="en-US"/>
        </w:rPr>
        <w:t>Accent func</w:t>
      </w:r>
      <w:r>
        <w:rPr>
          <w:b w:val="1"/>
          <w:bCs w:val="1"/>
          <w:rtl w:val="0"/>
        </w:rPr>
        <w:t>ț</w:t>
      </w:r>
      <w:r>
        <w:rPr>
          <w:b w:val="1"/>
          <w:bCs w:val="1"/>
          <w:rtl w:val="0"/>
          <w:lang w:val="en-US"/>
        </w:rPr>
        <w:t xml:space="preserve">ional </w:t>
      </w:r>
      <w:r>
        <w:rPr>
          <w:b w:val="1"/>
          <w:bCs w:val="1"/>
          <w:rtl w:val="0"/>
        </w:rPr>
        <w:t>ș</w:t>
      </w:r>
      <w:r>
        <w:rPr>
          <w:b w:val="1"/>
          <w:bCs w:val="1"/>
          <w:rtl w:val="0"/>
          <w:lang w:val="it-IT"/>
        </w:rPr>
        <w:t xml:space="preserve">i cultural: </w:t>
      </w:r>
      <w:r>
        <w:rPr>
          <w:rtl w:val="0"/>
          <w:lang w:val="en-US"/>
        </w:rPr>
        <w:t>AI all around us; listening; giving instructions; product review; AI in daily life; BCG technology; Mediation 3.</w:t>
      </w:r>
    </w:p>
    <w:tbl>
      <w:tblPr>
        <w:tblW w:w="10538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171"/>
        <w:gridCol w:w="1171"/>
        <w:gridCol w:w="1171"/>
        <w:gridCol w:w="1171"/>
        <w:gridCol w:w="1171"/>
        <w:gridCol w:w="1171"/>
        <w:gridCol w:w="1171"/>
        <w:gridCol w:w="1170"/>
        <w:gridCol w:w="1171"/>
      </w:tblGrid>
      <w:tr>
        <w:tblPrEx>
          <w:shd w:val="clear" w:color="auto" w:fill="4f81bd"/>
        </w:tblPrEx>
        <w:trPr>
          <w:trHeight w:val="390" w:hRule="atLeast"/>
          <w:tblHeader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Nr. crt.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S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ă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pt.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Regim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Competen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e specifice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Con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inuturi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Activit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ăț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i de 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î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nv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ăț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are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Resurse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Evaluare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Observa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ii</w:t>
            </w:r>
          </w:p>
        </w:tc>
      </w:tr>
      <w:tr>
        <w:tblPrEx>
          <w:shd w:val="clear" w:color="auto" w:fill="ced7e7"/>
        </w:tblPrEx>
        <w:trPr>
          <w:trHeight w:val="713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25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9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TC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1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CG1, CG2, CG3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Lead-in: AI around us. AI apps; robots; gadgets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Brainstorming; vocabulary sorting; discussion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Manual, imagini, 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Observare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  <w:tr>
        <w:tblPrEx>
          <w:shd w:val="clear" w:color="auto" w:fill="ced7e7"/>
        </w:tblPrEx>
        <w:trPr>
          <w:trHeight w:val="713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26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9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TC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2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CG1, CG2, CG3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AI apps &amp; gadgets. AI vocabulary in context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Reading/listening microtasks; categorisation; descriptions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Manual, audio, 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Formativ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  <w:tr>
        <w:tblPrEx>
          <w:shd w:val="clear" w:color="auto" w:fill="ced7e7"/>
        </w:tblPrEx>
        <w:trPr>
          <w:trHeight w:val="896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27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9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CS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3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CG2, CG3, CG4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will / be going to. future forms: predictions, intentions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Contextual examples; contrast; controlled practice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Manual, tabl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, 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Exerci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ii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  <w:tr>
        <w:tblPrEx>
          <w:shd w:val="clear" w:color="auto" w:fill="ced7e7"/>
        </w:tblPrEx>
        <w:trPr>
          <w:trHeight w:val="530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28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10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TC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1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CG2, CG3, CG4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Future Perfect. Future Perfect: form/use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Timeline; transformations; future milestones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Manual, 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Formativ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  <w:tr>
        <w:tblPrEx>
          <w:shd w:val="clear" w:color="auto" w:fill="ced7e7"/>
        </w:tblPrEx>
        <w:trPr>
          <w:trHeight w:val="896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29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10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TC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2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CG1, CG3, CG5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Reading: AI all around us. informative text; main ideas/details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Skimming/scanning; evidence; vocabulary in context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Manual, text, dic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ionar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șă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de lectur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  <w:tr>
        <w:tblPrEx>
          <w:shd w:val="clear" w:color="auto" w:fill="ced7e7"/>
        </w:tblPrEx>
        <w:trPr>
          <w:trHeight w:val="713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30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10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CS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3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CG1, CG3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Listening. matching; summary completion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Prediction; note-taking; completion; checking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Manual, audio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Listening task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  <w:tr>
        <w:tblPrEx>
          <w:shd w:val="clear" w:color="auto" w:fill="ced7e7"/>
        </w:tblPrEx>
        <w:trPr>
          <w:trHeight w:val="896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31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11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TC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1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CG2, CG2.3, CG2.4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Speaking: giving instructions. sequencing and instruction language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Explain how an AI tool/gadget works; pair role-play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Manual, prompt cards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Rubric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ă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oral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  <w:tr>
        <w:tblPrEx>
          <w:shd w:val="clear" w:color="auto" w:fill="ced7e7"/>
        </w:tblPrEx>
        <w:trPr>
          <w:trHeight w:val="896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32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11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TC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2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CG4, CG5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Writing + CLIL/ICT + mediation. product review; BCG technology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Plan and write review; transfer information from Romanian source; ICT task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Manual, 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e, model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Produs scris; checklist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  <w:tr>
        <w:tblPrEx>
          <w:shd w:val="clear" w:color="auto" w:fill="ced7e7"/>
        </w:tblPrEx>
        <w:trPr>
          <w:trHeight w:val="713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33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11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CS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3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CG1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–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CG5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Revision &amp; evaluation. unit revision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Test; correction; remedial exercises; self-assessment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Test, 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Evaluare sumativ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</w:tbl>
    <w:p>
      <w:pPr>
        <w:pStyle w:val="Body"/>
        <w:widowControl w:val="0"/>
        <w:spacing w:line="240" w:lineRule="auto"/>
        <w:jc w:val="center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Heading 2"/>
      </w:pPr>
      <w:r>
        <w:rPr>
          <w:rtl w:val="0"/>
        </w:rPr>
        <w:t xml:space="preserve">Unit 4 </w:t>
      </w:r>
      <w:r>
        <w:rPr>
          <w:rtl w:val="0"/>
        </w:rPr>
        <w:t xml:space="preserve">– </w:t>
      </w:r>
      <w:r>
        <w:rPr>
          <w:rtl w:val="0"/>
          <w:lang w:val="en-US"/>
        </w:rPr>
        <w:t xml:space="preserve">Books &amp; Movies </w:t>
      </w:r>
      <w:r>
        <w:rPr>
          <w:rtl w:val="0"/>
        </w:rPr>
        <w:t xml:space="preserve">– </w:t>
      </w:r>
      <w:r>
        <w:rPr>
          <w:rtl w:val="0"/>
          <w:lang w:val="it-IT"/>
        </w:rPr>
        <w:t>9 ore</w:t>
      </w:r>
    </w:p>
    <w:p>
      <w:pPr>
        <w:pStyle w:val="Body"/>
      </w:pPr>
      <w:r>
        <w:rPr>
          <w:b w:val="1"/>
          <w:bCs w:val="1"/>
          <w:rtl w:val="0"/>
          <w:lang w:val="it-IT"/>
        </w:rPr>
        <w:t xml:space="preserve">Manual / pagini: </w:t>
      </w:r>
      <w:r>
        <w:rPr>
          <w:rtl w:val="0"/>
        </w:rPr>
        <w:t>pp. 64</w:t>
      </w:r>
      <w:r>
        <w:rPr>
          <w:rtl w:val="0"/>
        </w:rPr>
        <w:t>–</w:t>
      </w:r>
      <w:r>
        <w:rPr>
          <w:rtl w:val="0"/>
        </w:rPr>
        <w:t xml:space="preserve">77   </w:t>
      </w:r>
      <w:r>
        <w:rPr>
          <w:b w:val="1"/>
          <w:bCs w:val="1"/>
          <w:rtl w:val="0"/>
        </w:rPr>
        <w:t xml:space="preserve">Vocabular: </w:t>
      </w:r>
      <w:r>
        <w:rPr>
          <w:rtl w:val="0"/>
          <w:lang w:val="en-US"/>
        </w:rPr>
        <w:t xml:space="preserve">Types of films; TV; Music   </w:t>
      </w:r>
      <w:r>
        <w:rPr>
          <w:b w:val="1"/>
          <w:bCs w:val="1"/>
          <w:rtl w:val="0"/>
          <w:lang w:val="it-IT"/>
        </w:rPr>
        <w:t>Gramatic</w:t>
      </w:r>
      <w:r>
        <w:rPr>
          <w:b w:val="1"/>
          <w:bCs w:val="1"/>
          <w:rtl w:val="0"/>
        </w:rPr>
        <w:t>ă</w:t>
      </w:r>
      <w:r>
        <w:rPr>
          <w:b w:val="1"/>
          <w:bCs w:val="1"/>
          <w:rtl w:val="0"/>
        </w:rPr>
        <w:t xml:space="preserve">: </w:t>
      </w:r>
      <w:r>
        <w:rPr>
          <w:rtl w:val="0"/>
          <w:lang w:val="en-US"/>
        </w:rPr>
        <w:t>Reported speech</w:t>
      </w:r>
    </w:p>
    <w:p>
      <w:pPr>
        <w:pStyle w:val="Body"/>
      </w:pPr>
      <w:r>
        <w:rPr>
          <w:b w:val="1"/>
          <w:bCs w:val="1"/>
          <w:rtl w:val="0"/>
          <w:lang w:val="en-US"/>
        </w:rPr>
        <w:t>Accent func</w:t>
      </w:r>
      <w:r>
        <w:rPr>
          <w:b w:val="1"/>
          <w:bCs w:val="1"/>
          <w:rtl w:val="0"/>
        </w:rPr>
        <w:t>ț</w:t>
      </w:r>
      <w:r>
        <w:rPr>
          <w:b w:val="1"/>
          <w:bCs w:val="1"/>
          <w:rtl w:val="0"/>
          <w:lang w:val="en-US"/>
        </w:rPr>
        <w:t xml:space="preserve">ional </w:t>
      </w:r>
      <w:r>
        <w:rPr>
          <w:b w:val="1"/>
          <w:bCs w:val="1"/>
          <w:rtl w:val="0"/>
        </w:rPr>
        <w:t>ș</w:t>
      </w:r>
      <w:r>
        <w:rPr>
          <w:b w:val="1"/>
          <w:bCs w:val="1"/>
          <w:rtl w:val="0"/>
          <w:lang w:val="it-IT"/>
        </w:rPr>
        <w:t xml:space="preserve">i cultural: </w:t>
      </w:r>
      <w:r>
        <w:rPr>
          <w:rtl w:val="0"/>
          <w:lang w:val="en-US"/>
        </w:rPr>
        <w:t>Life of Pi; listening; inviting someone to watch a film; text message reviewing a film; The Hobbit; digital skills; Mediation 4.</w:t>
      </w:r>
    </w:p>
    <w:tbl>
      <w:tblPr>
        <w:tblW w:w="10538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171"/>
        <w:gridCol w:w="1171"/>
        <w:gridCol w:w="1171"/>
        <w:gridCol w:w="1171"/>
        <w:gridCol w:w="1171"/>
        <w:gridCol w:w="1171"/>
        <w:gridCol w:w="1171"/>
        <w:gridCol w:w="1170"/>
        <w:gridCol w:w="1171"/>
      </w:tblGrid>
      <w:tr>
        <w:tblPrEx>
          <w:shd w:val="clear" w:color="auto" w:fill="4f81bd"/>
        </w:tblPrEx>
        <w:trPr>
          <w:trHeight w:val="390" w:hRule="atLeast"/>
          <w:tblHeader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Nr. crt.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S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ă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pt.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Regim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Competen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e specifice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Con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inuturi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Activit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ăț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i de 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î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nv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ăț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are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Resurse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Evaluare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Observa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ii</w:t>
            </w:r>
          </w:p>
        </w:tc>
      </w:tr>
      <w:tr>
        <w:tblPrEx>
          <w:shd w:val="clear" w:color="auto" w:fill="ced7e7"/>
        </w:tblPrEx>
        <w:trPr>
          <w:trHeight w:val="713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34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12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TC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1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CG1, CG2, CG3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Lead-in: films, TV &amp; music. types of films; TV; music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Genre sorting; preferences; short exchanges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Manual, images, 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Observare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  <w:tr>
        <w:tblPrEx>
          <w:shd w:val="clear" w:color="auto" w:fill="ced7e7"/>
        </w:tblPrEx>
        <w:trPr>
          <w:trHeight w:val="713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35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12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TC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2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CG2, CG3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Vocabulary in context. film/TV/music lexical sets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Reading captions/reviews; collocations; pair tasks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Manual, 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Formativ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  <w:tr>
        <w:tblPrEx>
          <w:shd w:val="clear" w:color="auto" w:fill="ced7e7"/>
        </w:tblPrEx>
        <w:trPr>
          <w:trHeight w:val="530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36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12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CS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3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CG2, CG3, CG4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Reported speech I. statements; tense changes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Direct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→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reported transformations; noticing task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Manual, tabl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, 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Exerci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ii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  <w:tr>
        <w:tblPrEx>
          <w:shd w:val="clear" w:color="auto" w:fill="ced7e7"/>
        </w:tblPrEx>
        <w:trPr>
          <w:trHeight w:val="713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37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13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TC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1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CG2, CG3, CG4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Reported speech II. pronouns/time expressions/reporting verbs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Guided practice; error correction; contextual sentences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Manual, 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Formativ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  <w:tr>
        <w:tblPrEx>
          <w:shd w:val="clear" w:color="auto" w:fill="ced7e7"/>
        </w:tblPrEx>
        <w:trPr>
          <w:trHeight w:val="713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38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13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TC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2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CG1, CG3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Reading: Life of Pi. narrative text; factual/inferential questions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Skimming; detail; character/place discussion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Manual, text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șă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de lectur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  <w:tr>
        <w:tblPrEx>
          <w:shd w:val="clear" w:color="auto" w:fill="ced7e7"/>
        </w:tblPrEx>
        <w:trPr>
          <w:trHeight w:val="713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39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13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CS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3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CG1, CG3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Listening. multiple matching; multiple choice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Prediction; identify speakers/details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Manual, audio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Listening worksheet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  <w:tr>
        <w:tblPrEx>
          <w:shd w:val="clear" w:color="auto" w:fill="ced7e7"/>
        </w:tblPrEx>
        <w:trPr>
          <w:trHeight w:val="1263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40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14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TC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1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CG2, CG2.3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Speaking: inviting someone to watch a film. inviting; accepting/refusing; film talk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Role-play; polite responses; recommendation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Manual, cards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Evaluare oral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  <w:tr>
        <w:tblPrEx>
          <w:shd w:val="clear" w:color="auto" w:fill="ced7e7"/>
        </w:tblPrEx>
        <w:trPr>
          <w:trHeight w:val="1263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41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14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TC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2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CG4, CG5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Writing + Across Cultures/ICT. text message reviewing a film; The Hobbit; importing pictures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Short review; mediation; ICT procedure sequencing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Manual, model, 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Produs scris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  <w:tr>
        <w:tblPrEx>
          <w:shd w:val="clear" w:color="auto" w:fill="ced7e7"/>
        </w:tblPrEx>
        <w:trPr>
          <w:trHeight w:val="530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42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14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CS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3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CG1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–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CG5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Revision &amp; evaluation. unit consolidation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Review quiz; test; correction/remediation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Test, 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Sumativ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</w:tbl>
    <w:p>
      <w:pPr>
        <w:pStyle w:val="Body"/>
        <w:widowControl w:val="0"/>
        <w:spacing w:line="240" w:lineRule="auto"/>
        <w:jc w:val="center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Heading 2"/>
      </w:pPr>
      <w:r>
        <w:rPr>
          <w:rtl w:val="0"/>
        </w:rPr>
        <w:t xml:space="preserve">Unit 5 </w:t>
      </w:r>
      <w:r>
        <w:rPr>
          <w:rtl w:val="0"/>
        </w:rPr>
        <w:t xml:space="preserve">– </w:t>
      </w:r>
      <w:r>
        <w:rPr>
          <w:rtl w:val="0"/>
          <w:lang w:val="en-US"/>
        </w:rPr>
        <w:t xml:space="preserve">Community Life </w:t>
      </w:r>
      <w:r>
        <w:rPr>
          <w:rtl w:val="0"/>
        </w:rPr>
        <w:t xml:space="preserve">– </w:t>
      </w:r>
      <w:r>
        <w:rPr>
          <w:rtl w:val="0"/>
          <w:lang w:val="it-IT"/>
        </w:rPr>
        <w:t>12 ore</w:t>
      </w:r>
    </w:p>
    <w:p>
      <w:pPr>
        <w:pStyle w:val="Body"/>
      </w:pPr>
      <w:r>
        <w:rPr>
          <w:b w:val="1"/>
          <w:bCs w:val="1"/>
          <w:rtl w:val="0"/>
          <w:lang w:val="it-IT"/>
        </w:rPr>
        <w:t xml:space="preserve">Manual / pagini: </w:t>
      </w:r>
      <w:r>
        <w:rPr>
          <w:rtl w:val="0"/>
        </w:rPr>
        <w:t>pp. 78</w:t>
      </w:r>
      <w:r>
        <w:rPr>
          <w:rtl w:val="0"/>
        </w:rPr>
        <w:t>–</w:t>
      </w:r>
      <w:r>
        <w:rPr>
          <w:rtl w:val="0"/>
          <w:lang w:val="de-DE"/>
        </w:rPr>
        <w:t xml:space="preserve">93   </w:t>
      </w:r>
      <w:r>
        <w:rPr>
          <w:b w:val="1"/>
          <w:bCs w:val="1"/>
          <w:rtl w:val="0"/>
        </w:rPr>
        <w:t xml:space="preserve">Vocabular: </w:t>
      </w:r>
      <w:r>
        <w:rPr>
          <w:rtl w:val="0"/>
          <w:lang w:val="en-US"/>
        </w:rPr>
        <w:t xml:space="preserve">Shops &amp; services; Directions; Facilities   </w:t>
      </w:r>
      <w:r>
        <w:rPr>
          <w:b w:val="1"/>
          <w:bCs w:val="1"/>
          <w:rtl w:val="0"/>
          <w:lang w:val="it-IT"/>
        </w:rPr>
        <w:t>Gramatic</w:t>
      </w:r>
      <w:r>
        <w:rPr>
          <w:b w:val="1"/>
          <w:bCs w:val="1"/>
          <w:rtl w:val="0"/>
        </w:rPr>
        <w:t>ă</w:t>
      </w:r>
      <w:r>
        <w:rPr>
          <w:b w:val="1"/>
          <w:bCs w:val="1"/>
          <w:rtl w:val="0"/>
        </w:rPr>
        <w:t xml:space="preserve">: </w:t>
      </w:r>
      <w:r>
        <w:rPr>
          <w:rtl w:val="0"/>
          <w:lang w:val="it-IT"/>
        </w:rPr>
        <w:t>Active voice; Passive voice; Causative</w:t>
      </w:r>
    </w:p>
    <w:p>
      <w:pPr>
        <w:pStyle w:val="Body"/>
      </w:pPr>
      <w:r>
        <w:rPr>
          <w:b w:val="1"/>
          <w:bCs w:val="1"/>
          <w:rtl w:val="0"/>
          <w:lang w:val="en-US"/>
        </w:rPr>
        <w:t>Accent func</w:t>
      </w:r>
      <w:r>
        <w:rPr>
          <w:b w:val="1"/>
          <w:bCs w:val="1"/>
          <w:rtl w:val="0"/>
        </w:rPr>
        <w:t>ț</w:t>
      </w:r>
      <w:r>
        <w:rPr>
          <w:b w:val="1"/>
          <w:bCs w:val="1"/>
          <w:rtl w:val="0"/>
          <w:lang w:val="en-US"/>
        </w:rPr>
        <w:t xml:space="preserve">ional </w:t>
      </w:r>
      <w:r>
        <w:rPr>
          <w:b w:val="1"/>
          <w:bCs w:val="1"/>
          <w:rtl w:val="0"/>
        </w:rPr>
        <w:t>ș</w:t>
      </w:r>
      <w:r>
        <w:rPr>
          <w:b w:val="1"/>
          <w:bCs w:val="1"/>
          <w:rtl w:val="0"/>
          <w:lang w:val="it-IT"/>
        </w:rPr>
        <w:t xml:space="preserve">i cultural: </w:t>
      </w:r>
      <w:r>
        <w:rPr>
          <w:rtl w:val="0"/>
          <w:lang w:val="en-US"/>
        </w:rPr>
        <w:t>The Nomads of Mongolia; directions; problems &amp; solutions; neighbourhood article; community notices; The Gherkin; Mediation 5.</w:t>
      </w:r>
    </w:p>
    <w:tbl>
      <w:tblPr>
        <w:tblW w:w="10538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171"/>
        <w:gridCol w:w="1171"/>
        <w:gridCol w:w="1171"/>
        <w:gridCol w:w="1171"/>
        <w:gridCol w:w="1171"/>
        <w:gridCol w:w="1171"/>
        <w:gridCol w:w="1171"/>
        <w:gridCol w:w="1170"/>
        <w:gridCol w:w="1171"/>
      </w:tblGrid>
      <w:tr>
        <w:tblPrEx>
          <w:shd w:val="clear" w:color="auto" w:fill="4f81bd"/>
        </w:tblPrEx>
        <w:trPr>
          <w:trHeight w:val="390" w:hRule="atLeast"/>
          <w:tblHeader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Nr. crt.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S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ă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pt.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Regim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Competen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e specifice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Con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inuturi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Activit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ăț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i de 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î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nv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ăț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are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Resurse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Evaluare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Observa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ii</w:t>
            </w:r>
          </w:p>
        </w:tc>
      </w:tr>
      <w:tr>
        <w:tblPrEx>
          <w:shd w:val="clear" w:color="auto" w:fill="ced7e7"/>
        </w:tblPrEx>
        <w:trPr>
          <w:trHeight w:val="713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43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15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TC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1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CG1, CG2, CG3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Lead-in: community. shops &amp; services; facilities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Vocabulary map; local community survey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Manual, imagini, 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Observare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  <w:tr>
        <w:tblPrEx>
          <w:shd w:val="clear" w:color="auto" w:fill="ced7e7"/>
        </w:tblPrEx>
        <w:trPr>
          <w:trHeight w:val="530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44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15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TC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2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CG1, CG2, CG2.3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Directions. directions; location language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Map tasks; asking/giving directions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Manual, maps, cards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Oral formative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  <w:tr>
        <w:tblPrEx>
          <w:shd w:val="clear" w:color="auto" w:fill="ced7e7"/>
        </w:tblPrEx>
        <w:trPr>
          <w:trHeight w:val="713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45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15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CS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3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CG2, CG3, CG4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Active voice. active voice; sentence structure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Identify subject/verb/object; transformations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Manual, tabl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, 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Formativ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  <w:tr>
        <w:tblPrEx>
          <w:shd w:val="clear" w:color="auto" w:fill="ced7e7"/>
        </w:tblPrEx>
        <w:trPr>
          <w:trHeight w:val="713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46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16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TC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1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CG2, CG3, CG4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Passive voice I. present/past passive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Noticing; transformations; controlled practice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Manual, 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Exerci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ii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  <w:tr>
        <w:tblPrEx>
          <w:shd w:val="clear" w:color="auto" w:fill="ced7e7"/>
        </w:tblPrEx>
        <w:trPr>
          <w:trHeight w:val="530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47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16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TC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2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CG2, CG3, CG4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Passive voice II. passive in context; agents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Information-gap; editing; production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Manual, 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Peer correction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  <w:tr>
        <w:tblPrEx>
          <w:shd w:val="clear" w:color="auto" w:fill="ced7e7"/>
        </w:tblPrEx>
        <w:trPr>
          <w:trHeight w:val="713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48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16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CS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3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CG2, CG3, CG4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Causative. have/get something done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Situational dialogues; transformations; service scenarios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Manual, 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Formativ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  <w:tr>
        <w:tblPrEx>
          <w:shd w:val="clear" w:color="auto" w:fill="ced7e7"/>
        </w:tblPrEx>
        <w:trPr>
          <w:trHeight w:val="1080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49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17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TC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1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CG1, CG3, CG5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Reading: The Nomads of Mongolia. informative text; community/culture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Skimming/scanning; facts; compare communities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Manual, text, dic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ionar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șă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de lectur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  <w:tr>
        <w:tblPrEx>
          <w:shd w:val="clear" w:color="auto" w:fill="ced7e7"/>
        </w:tblPrEx>
        <w:trPr>
          <w:trHeight w:val="530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50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17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TC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2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CG1, CG3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Listening. dialogues; multiple choice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Prediction; detail; answer justification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Manual, audio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Listening task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  <w:tr>
        <w:tblPrEx>
          <w:shd w:val="clear" w:color="auto" w:fill="ced7e7"/>
        </w:tblPrEx>
        <w:trPr>
          <w:trHeight w:val="896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51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17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CS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3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CG2, CG2.3, CG2.4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Speaking: problems &amp; solutions. problem-solving language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Role-play council/community meeting; suggestions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Manual, cards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Rubric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ă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oral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  <w:tr>
        <w:tblPrEx>
          <w:shd w:val="clear" w:color="auto" w:fill="ced7e7"/>
        </w:tblPrEx>
        <w:trPr>
          <w:trHeight w:val="896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52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18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TC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1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CG4, CG5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Writing: neighbourhood article. article; suggestions; organisation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Plan; draft; revise; suggestions for neighbourhood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Manual, model, 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Produs scris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  <w:tr>
        <w:tblPrEx>
          <w:shd w:val="clear" w:color="auto" w:fill="ced7e7"/>
        </w:tblPrEx>
        <w:trPr>
          <w:trHeight w:val="1263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53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18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TC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2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CG3, CG4, CG5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Across Cultures / CLIL + mediation. community notices; The Gherkin; mediation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Extract key information; transfer; short presentation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Manual, texts, 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Mediation + oral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  <w:tr>
        <w:tblPrEx>
          <w:shd w:val="clear" w:color="auto" w:fill="ced7e7"/>
        </w:tblPrEx>
        <w:trPr>
          <w:trHeight w:val="530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54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18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CS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3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CG1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–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CG5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Revision &amp; evaluation. unit consolidation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Test; correction; remedial tasks; reflection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Test, 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Sumativ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</w:tbl>
    <w:p>
      <w:pPr>
        <w:pStyle w:val="Body"/>
        <w:widowControl w:val="0"/>
        <w:spacing w:line="240" w:lineRule="auto"/>
        <w:jc w:val="center"/>
      </w:pPr>
    </w:p>
    <w:p>
      <w:pPr>
        <w:pStyle w:val="Body"/>
      </w:pPr>
    </w:p>
    <w:p>
      <w:pPr>
        <w:pStyle w:val="Heading 2"/>
      </w:pPr>
      <w:r>
        <w:rPr>
          <w:rtl w:val="0"/>
        </w:rPr>
        <w:t xml:space="preserve">Unit 6 </w:t>
      </w:r>
      <w:r>
        <w:rPr>
          <w:rtl w:val="0"/>
        </w:rPr>
        <w:t xml:space="preserve">– </w:t>
      </w:r>
      <w:r>
        <w:rPr>
          <w:rtl w:val="0"/>
          <w:lang w:val="nl-NL"/>
        </w:rPr>
        <w:t xml:space="preserve">Hidden Tourist Gems </w:t>
      </w:r>
      <w:r>
        <w:rPr>
          <w:rtl w:val="0"/>
        </w:rPr>
        <w:t xml:space="preserve">– </w:t>
      </w:r>
      <w:r>
        <w:rPr>
          <w:rtl w:val="0"/>
          <w:lang w:val="it-IT"/>
        </w:rPr>
        <w:t>9 ore</w:t>
      </w:r>
    </w:p>
    <w:p>
      <w:pPr>
        <w:pStyle w:val="Body"/>
      </w:pPr>
      <w:r>
        <w:rPr>
          <w:b w:val="1"/>
          <w:bCs w:val="1"/>
          <w:rtl w:val="0"/>
          <w:lang w:val="it-IT"/>
        </w:rPr>
        <w:t xml:space="preserve">Manual / pagini: </w:t>
      </w:r>
      <w:r>
        <w:rPr>
          <w:rtl w:val="0"/>
        </w:rPr>
        <w:t>pp. 94</w:t>
      </w:r>
      <w:r>
        <w:rPr>
          <w:rtl w:val="0"/>
        </w:rPr>
        <w:t>–</w:t>
      </w:r>
      <w:r>
        <w:rPr>
          <w:rtl w:val="0"/>
        </w:rPr>
        <w:t xml:space="preserve">109   </w:t>
      </w:r>
      <w:r>
        <w:rPr>
          <w:b w:val="1"/>
          <w:bCs w:val="1"/>
          <w:rtl w:val="0"/>
        </w:rPr>
        <w:t xml:space="preserve">Vocabular: </w:t>
      </w:r>
      <w:r>
        <w:rPr>
          <w:rtl w:val="0"/>
          <w:lang w:val="en-US"/>
        </w:rPr>
        <w:t xml:space="preserve">Types of holidays; Activities; Means of transport; Geographical features &amp; Location   </w:t>
      </w:r>
      <w:r>
        <w:rPr>
          <w:b w:val="1"/>
          <w:bCs w:val="1"/>
          <w:rtl w:val="0"/>
          <w:lang w:val="it-IT"/>
        </w:rPr>
        <w:t>Gramatic</w:t>
      </w:r>
      <w:r>
        <w:rPr>
          <w:b w:val="1"/>
          <w:bCs w:val="1"/>
          <w:rtl w:val="0"/>
        </w:rPr>
        <w:t>ă</w:t>
      </w:r>
      <w:r>
        <w:rPr>
          <w:b w:val="1"/>
          <w:bCs w:val="1"/>
          <w:rtl w:val="0"/>
        </w:rPr>
        <w:t xml:space="preserve">: </w:t>
      </w:r>
      <w:r>
        <w:rPr>
          <w:rtl w:val="0"/>
        </w:rPr>
        <w:t>Modals</w:t>
      </w:r>
    </w:p>
    <w:p>
      <w:pPr>
        <w:pStyle w:val="Body"/>
      </w:pPr>
      <w:r>
        <w:rPr>
          <w:b w:val="1"/>
          <w:bCs w:val="1"/>
          <w:rtl w:val="0"/>
          <w:lang w:val="en-US"/>
        </w:rPr>
        <w:t>Accent func</w:t>
      </w:r>
      <w:r>
        <w:rPr>
          <w:b w:val="1"/>
          <w:bCs w:val="1"/>
          <w:rtl w:val="0"/>
        </w:rPr>
        <w:t>ț</w:t>
      </w:r>
      <w:r>
        <w:rPr>
          <w:b w:val="1"/>
          <w:bCs w:val="1"/>
          <w:rtl w:val="0"/>
          <w:lang w:val="en-US"/>
        </w:rPr>
        <w:t xml:space="preserve">ional </w:t>
      </w:r>
      <w:r>
        <w:rPr>
          <w:b w:val="1"/>
          <w:bCs w:val="1"/>
          <w:rtl w:val="0"/>
        </w:rPr>
        <w:t>ș</w:t>
      </w:r>
      <w:r>
        <w:rPr>
          <w:b w:val="1"/>
          <w:bCs w:val="1"/>
          <w:rtl w:val="0"/>
          <w:lang w:val="it-IT"/>
        </w:rPr>
        <w:t xml:space="preserve">i cultural: </w:t>
      </w:r>
      <w:r>
        <w:rPr>
          <w:rtl w:val="0"/>
          <w:lang w:val="en-US"/>
        </w:rPr>
        <w:t>Cook Islands; listening; describing a holiday; giving directions; story writing; holiday experiences; Waves; Mediation 6.</w:t>
      </w:r>
    </w:p>
    <w:tbl>
      <w:tblPr>
        <w:tblW w:w="10538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171"/>
        <w:gridCol w:w="1171"/>
        <w:gridCol w:w="1171"/>
        <w:gridCol w:w="1171"/>
        <w:gridCol w:w="1171"/>
        <w:gridCol w:w="1171"/>
        <w:gridCol w:w="1171"/>
        <w:gridCol w:w="1170"/>
        <w:gridCol w:w="1171"/>
      </w:tblGrid>
      <w:tr>
        <w:tblPrEx>
          <w:shd w:val="clear" w:color="auto" w:fill="4f81bd"/>
        </w:tblPrEx>
        <w:trPr>
          <w:trHeight w:val="390" w:hRule="atLeast"/>
          <w:tblHeader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Nr. crt.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S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ă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pt.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Regim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Competen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e specifice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Con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inuturi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Activit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ăț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i de 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î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nv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ăț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are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Resurse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Evaluare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Observa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ii</w:t>
            </w:r>
          </w:p>
        </w:tc>
      </w:tr>
      <w:tr>
        <w:tblPrEx>
          <w:shd w:val="clear" w:color="auto" w:fill="ced7e7"/>
        </w:tblPrEx>
        <w:trPr>
          <w:trHeight w:val="713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55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19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TC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1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CG1, CG2, CG3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Lead-in: holidays. types of holidays; activities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Vocabulary sorting; holiday survey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Manual, images, 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Observare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  <w:tr>
        <w:tblPrEx>
          <w:shd w:val="clear" w:color="auto" w:fill="ced7e7"/>
        </w:tblPrEx>
        <w:trPr>
          <w:trHeight w:val="896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56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19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TC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2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CG1, CG2, CG3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Transport &amp; location. means of transport; geographical features; location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Map work; itinerary language; matching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Manual, maps, 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Formativ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  <w:tr>
        <w:tblPrEx>
          <w:shd w:val="clear" w:color="auto" w:fill="ced7e7"/>
        </w:tblPrEx>
        <w:trPr>
          <w:trHeight w:val="713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57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19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CS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3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CG2, CG3, CG4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Modals I. ability, permission, obligation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Contextual examples; controlled practice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Manual, tabl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, 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Exerci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ii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  <w:tr>
        <w:tblPrEx>
          <w:shd w:val="clear" w:color="auto" w:fill="ced7e7"/>
        </w:tblPrEx>
        <w:trPr>
          <w:trHeight w:val="713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58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20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TC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1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CG2, CG3, CG4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Modals II. advice, possibility, deduction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Situational tasks; mini-dialogues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Manual, 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Formativ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  <w:tr>
        <w:tblPrEx>
          <w:shd w:val="clear" w:color="auto" w:fill="ced7e7"/>
        </w:tblPrEx>
        <w:trPr>
          <w:trHeight w:val="896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59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20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TC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2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CG1, CG3, CG5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Reading: Cook Islands. travel text; essential facts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Skimming/scanning; factual questions; cultural comparison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Manual, text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șă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de lectur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  <w:tr>
        <w:tblPrEx>
          <w:shd w:val="clear" w:color="auto" w:fill="ced7e7"/>
        </w:tblPrEx>
        <w:trPr>
          <w:trHeight w:val="530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60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20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CS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3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CG1, CG3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Listening. dialogue; multiple choice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Pre-listening; detail; justification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Manual, audio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Listening worksheet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  <w:tr>
        <w:tblPrEx>
          <w:shd w:val="clear" w:color="auto" w:fill="ced7e7"/>
        </w:tblPrEx>
        <w:trPr>
          <w:trHeight w:val="1080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61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21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TC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1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CG2, CG2.1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Speaking: holiday description. describing holiday; giving directions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Picture prompt; map role-play; peer questions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Manual, images, maps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Rubric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ă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oral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  <w:tr>
        <w:tblPrEx>
          <w:shd w:val="clear" w:color="auto" w:fill="ced7e7"/>
        </w:tblPrEx>
        <w:trPr>
          <w:trHeight w:val="896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62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21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TC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2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CG4, CG5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Writing + Across Cultures/Science. story; holiday experiences; Waves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Narrative plan; draft; extract information from CLIL text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Manual, model, 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Produs scris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  <w:tr>
        <w:tblPrEx>
          <w:shd w:val="clear" w:color="auto" w:fill="ced7e7"/>
        </w:tblPrEx>
        <w:trPr>
          <w:trHeight w:val="530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63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21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CS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3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CG1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–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CG5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Revision &amp; evaluation. unit revision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Test; correction; remediation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Test, 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Sumativ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</w:tbl>
    <w:p>
      <w:pPr>
        <w:pStyle w:val="Body"/>
        <w:widowControl w:val="0"/>
        <w:spacing w:line="240" w:lineRule="auto"/>
        <w:jc w:val="center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Heading 2"/>
      </w:pPr>
      <w:r>
        <w:rPr>
          <w:rtl w:val="0"/>
        </w:rPr>
        <w:t xml:space="preserve">Unit 7 </w:t>
      </w:r>
      <w:r>
        <w:rPr>
          <w:rtl w:val="0"/>
        </w:rPr>
        <w:t xml:space="preserve">– </w:t>
      </w:r>
      <w:r>
        <w:rPr>
          <w:rtl w:val="0"/>
          <w:lang w:val="en-US"/>
        </w:rPr>
        <w:t xml:space="preserve">Greening Life </w:t>
      </w:r>
      <w:r>
        <w:rPr>
          <w:rtl w:val="0"/>
        </w:rPr>
        <w:t xml:space="preserve">– </w:t>
      </w:r>
      <w:r>
        <w:rPr>
          <w:rtl w:val="0"/>
          <w:lang w:val="it-IT"/>
        </w:rPr>
        <w:t>9 ore</w:t>
      </w:r>
    </w:p>
    <w:p>
      <w:pPr>
        <w:pStyle w:val="Body"/>
      </w:pPr>
      <w:r>
        <w:rPr>
          <w:b w:val="1"/>
          <w:bCs w:val="1"/>
          <w:rtl w:val="0"/>
          <w:lang w:val="it-IT"/>
        </w:rPr>
        <w:t xml:space="preserve">Manual / pagini: </w:t>
      </w:r>
      <w:r>
        <w:rPr>
          <w:rtl w:val="0"/>
        </w:rPr>
        <w:t>pp. 110</w:t>
      </w:r>
      <w:r>
        <w:rPr>
          <w:rtl w:val="0"/>
        </w:rPr>
        <w:t>–</w:t>
      </w:r>
      <w:r>
        <w:rPr>
          <w:rtl w:val="0"/>
        </w:rPr>
        <w:t xml:space="preserve">125   </w:t>
      </w:r>
      <w:r>
        <w:rPr>
          <w:b w:val="1"/>
          <w:bCs w:val="1"/>
          <w:rtl w:val="0"/>
        </w:rPr>
        <w:t xml:space="preserve">Vocabular: </w:t>
      </w:r>
      <w:r>
        <w:rPr>
          <w:rtl w:val="0"/>
          <w:lang w:val="en-US"/>
        </w:rPr>
        <w:t xml:space="preserve">Features of a green city; Eco-friendly transport; Renewable energy   </w:t>
      </w:r>
      <w:r>
        <w:rPr>
          <w:b w:val="1"/>
          <w:bCs w:val="1"/>
          <w:rtl w:val="0"/>
          <w:lang w:val="it-IT"/>
        </w:rPr>
        <w:t>Gramatic</w:t>
      </w:r>
      <w:r>
        <w:rPr>
          <w:b w:val="1"/>
          <w:bCs w:val="1"/>
          <w:rtl w:val="0"/>
        </w:rPr>
        <w:t>ă</w:t>
      </w:r>
      <w:r>
        <w:rPr>
          <w:b w:val="1"/>
          <w:bCs w:val="1"/>
          <w:rtl w:val="0"/>
        </w:rPr>
        <w:t xml:space="preserve">: </w:t>
      </w:r>
      <w:r>
        <w:rPr>
          <w:rtl w:val="0"/>
          <w:lang w:val="en-US"/>
        </w:rPr>
        <w:t>Conditionals</w:t>
      </w:r>
    </w:p>
    <w:p>
      <w:pPr>
        <w:pStyle w:val="Body"/>
      </w:pPr>
      <w:r>
        <w:rPr>
          <w:b w:val="1"/>
          <w:bCs w:val="1"/>
          <w:rtl w:val="0"/>
          <w:lang w:val="en-US"/>
        </w:rPr>
        <w:t>Accent func</w:t>
      </w:r>
      <w:r>
        <w:rPr>
          <w:b w:val="1"/>
          <w:bCs w:val="1"/>
          <w:rtl w:val="0"/>
        </w:rPr>
        <w:t>ț</w:t>
      </w:r>
      <w:r>
        <w:rPr>
          <w:b w:val="1"/>
          <w:bCs w:val="1"/>
          <w:rtl w:val="0"/>
          <w:lang w:val="en-US"/>
        </w:rPr>
        <w:t xml:space="preserve">ional </w:t>
      </w:r>
      <w:r>
        <w:rPr>
          <w:b w:val="1"/>
          <w:bCs w:val="1"/>
          <w:rtl w:val="0"/>
        </w:rPr>
        <w:t>ș</w:t>
      </w:r>
      <w:r>
        <w:rPr>
          <w:b w:val="1"/>
          <w:bCs w:val="1"/>
          <w:rtl w:val="0"/>
          <w:lang w:val="it-IT"/>
        </w:rPr>
        <w:t xml:space="preserve">i cultural: </w:t>
      </w:r>
      <w:r>
        <w:rPr>
          <w:rtl w:val="0"/>
          <w:lang w:val="en-US"/>
        </w:rPr>
        <w:t>Green cities; listening; expressing opinion; making suggestions; report; El Grando; Precious water; Mediation 7.</w:t>
      </w:r>
    </w:p>
    <w:tbl>
      <w:tblPr>
        <w:tblW w:w="10538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171"/>
        <w:gridCol w:w="1171"/>
        <w:gridCol w:w="1171"/>
        <w:gridCol w:w="1171"/>
        <w:gridCol w:w="1171"/>
        <w:gridCol w:w="1171"/>
        <w:gridCol w:w="1171"/>
        <w:gridCol w:w="1170"/>
        <w:gridCol w:w="1171"/>
      </w:tblGrid>
      <w:tr>
        <w:tblPrEx>
          <w:shd w:val="clear" w:color="auto" w:fill="4f81bd"/>
        </w:tblPrEx>
        <w:trPr>
          <w:trHeight w:val="390" w:hRule="atLeast"/>
          <w:tblHeader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Nr. crt.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S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ă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pt.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Regim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Competen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e specifice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Con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inuturi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Activit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ăț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i de 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î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nv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ăț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are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Resurse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Evaluare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Observa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ii</w:t>
            </w:r>
          </w:p>
        </w:tc>
      </w:tr>
      <w:tr>
        <w:tblPrEx>
          <w:shd w:val="clear" w:color="auto" w:fill="ced7e7"/>
        </w:tblPrEx>
        <w:trPr>
          <w:trHeight w:val="530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64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22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TC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1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CG1, CG2, CG3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Lead-in: green cities. features of a green city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Brainstorming; vocabulary categorisation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Manual, images, 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Observare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  <w:tr>
        <w:tblPrEx>
          <w:shd w:val="clear" w:color="auto" w:fill="ced7e7"/>
        </w:tblPrEx>
        <w:trPr>
          <w:trHeight w:val="713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65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22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TC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2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CG1, CG2, CG3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Eco-friendly transport. transport; sustainability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Reading/listening microtasks; compare options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Manual, 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Formativ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  <w:tr>
        <w:tblPrEx>
          <w:shd w:val="clear" w:color="auto" w:fill="ced7e7"/>
        </w:tblPrEx>
        <w:trPr>
          <w:trHeight w:val="713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66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22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CS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3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CG1, CG2, CG3, CG5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Renewable energy. renewable energy vocabulary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Information sorting; simple explanation; mediation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Manual, CLIL text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Mediation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  <w:tr>
        <w:tblPrEx>
          <w:shd w:val="clear" w:color="auto" w:fill="ced7e7"/>
        </w:tblPrEx>
        <w:trPr>
          <w:trHeight w:val="713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67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23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TC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1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CG2, CG3, CG4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Conditionals I. zero/first conditional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Rule discovery; controlled practice; real-life examples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Manual, tabl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, 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Exerci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ii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  <w:tr>
        <w:tblPrEx>
          <w:shd w:val="clear" w:color="auto" w:fill="ced7e7"/>
        </w:tblPrEx>
        <w:trPr>
          <w:trHeight w:val="713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68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23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TC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2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CG2, CG3, CG4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Conditionals II. second conditional; advice/opinion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Hypothetical situations; pairwork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Manual, cards, 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Formativ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  <w:tr>
        <w:tblPrEx>
          <w:shd w:val="clear" w:color="auto" w:fill="ced7e7"/>
        </w:tblPrEx>
        <w:trPr>
          <w:trHeight w:val="713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69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23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CS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3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CG1, CG3, CG5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Reading: Green cities. informative text; main idea/details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Skimming/scanning; evidence; comparison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Manual, text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șă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de lectur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  <w:tr>
        <w:tblPrEx>
          <w:shd w:val="clear" w:color="auto" w:fill="ced7e7"/>
        </w:tblPrEx>
        <w:trPr>
          <w:trHeight w:val="1080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70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24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TC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1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CG1, CG2, CG3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Listening + speaking. multiple choice; expressing opinion; suggestions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Listening; mini-debate; suggestion language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Manual, audio, cards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Oral formative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  <w:tr>
        <w:tblPrEx>
          <w:shd w:val="clear" w:color="auto" w:fill="ced7e7"/>
        </w:tblPrEx>
        <w:trPr>
          <w:trHeight w:val="896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71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24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TC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2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CG4, CG5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Writing + Across Cultures/CLIL. report; El Grando; Precious water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Report structure; drafting; transfer of key information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Manual, model, 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Produs scris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  <w:tr>
        <w:tblPrEx>
          <w:shd w:val="clear" w:color="auto" w:fill="ced7e7"/>
        </w:tblPrEx>
        <w:trPr>
          <w:trHeight w:val="530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72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24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CS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3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CG1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–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CG5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Revision &amp; evaluation. unit consolidation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Test; feedback; remediation; self-assessment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Test, 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Sumativ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</w:tbl>
    <w:p>
      <w:pPr>
        <w:pStyle w:val="Body"/>
        <w:widowControl w:val="0"/>
        <w:spacing w:line="240" w:lineRule="auto"/>
        <w:jc w:val="center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Heading 2"/>
      </w:pPr>
      <w:r>
        <w:rPr>
          <w:rtl w:val="0"/>
        </w:rPr>
        <w:t xml:space="preserve">Unit 8 </w:t>
      </w:r>
      <w:r>
        <w:rPr>
          <w:rtl w:val="0"/>
        </w:rPr>
        <w:t xml:space="preserve">– </w:t>
      </w:r>
      <w:r>
        <w:rPr>
          <w:rtl w:val="0"/>
          <w:lang w:val="en-US"/>
        </w:rPr>
        <w:t xml:space="preserve">Exploring passions </w:t>
      </w:r>
      <w:r>
        <w:rPr>
          <w:rtl w:val="0"/>
        </w:rPr>
        <w:t xml:space="preserve">– </w:t>
      </w:r>
      <w:r>
        <w:rPr>
          <w:rtl w:val="0"/>
          <w:lang w:val="it-IT"/>
        </w:rPr>
        <w:t>9 ore</w:t>
      </w:r>
    </w:p>
    <w:p>
      <w:pPr>
        <w:pStyle w:val="Body"/>
      </w:pPr>
      <w:r>
        <w:rPr>
          <w:b w:val="1"/>
          <w:bCs w:val="1"/>
          <w:rtl w:val="0"/>
          <w:lang w:val="it-IT"/>
        </w:rPr>
        <w:t xml:space="preserve">Manual / pagini: </w:t>
      </w:r>
      <w:r>
        <w:rPr>
          <w:rtl w:val="0"/>
        </w:rPr>
        <w:t>pp. 126</w:t>
      </w:r>
      <w:r>
        <w:rPr>
          <w:rtl w:val="0"/>
        </w:rPr>
        <w:t>–</w:t>
      </w:r>
      <w:r>
        <w:rPr>
          <w:rtl w:val="0"/>
        </w:rPr>
        <w:t xml:space="preserve">141   </w:t>
      </w:r>
      <w:r>
        <w:rPr>
          <w:b w:val="1"/>
          <w:bCs w:val="1"/>
          <w:rtl w:val="0"/>
        </w:rPr>
        <w:t xml:space="preserve">Vocabular: </w:t>
      </w:r>
      <w:r>
        <w:rPr>
          <w:rtl w:val="0"/>
          <w:lang w:val="en-US"/>
        </w:rPr>
        <w:t xml:space="preserve">Passions; Feelings   </w:t>
      </w:r>
      <w:r>
        <w:rPr>
          <w:b w:val="1"/>
          <w:bCs w:val="1"/>
          <w:rtl w:val="0"/>
          <w:lang w:val="it-IT"/>
        </w:rPr>
        <w:t>Gramatic</w:t>
      </w:r>
      <w:r>
        <w:rPr>
          <w:b w:val="1"/>
          <w:bCs w:val="1"/>
          <w:rtl w:val="0"/>
        </w:rPr>
        <w:t>ă</w:t>
      </w:r>
      <w:r>
        <w:rPr>
          <w:b w:val="1"/>
          <w:bCs w:val="1"/>
          <w:rtl w:val="0"/>
        </w:rPr>
        <w:t xml:space="preserve">: </w:t>
      </w:r>
      <w:r>
        <w:rPr>
          <w:rtl w:val="0"/>
          <w:lang w:val="en-US"/>
        </w:rPr>
        <w:t>Phrasal verbs; Prepositional verbs; Articles in phrases</w:t>
      </w:r>
    </w:p>
    <w:p>
      <w:pPr>
        <w:pStyle w:val="Body"/>
      </w:pPr>
      <w:r>
        <w:rPr>
          <w:b w:val="1"/>
          <w:bCs w:val="1"/>
          <w:rtl w:val="0"/>
          <w:lang w:val="en-US"/>
        </w:rPr>
        <w:t>Accent func</w:t>
      </w:r>
      <w:r>
        <w:rPr>
          <w:b w:val="1"/>
          <w:bCs w:val="1"/>
          <w:rtl w:val="0"/>
        </w:rPr>
        <w:t>ț</w:t>
      </w:r>
      <w:r>
        <w:rPr>
          <w:b w:val="1"/>
          <w:bCs w:val="1"/>
          <w:rtl w:val="0"/>
          <w:lang w:val="en-US"/>
        </w:rPr>
        <w:t xml:space="preserve">ional </w:t>
      </w:r>
      <w:r>
        <w:rPr>
          <w:b w:val="1"/>
          <w:bCs w:val="1"/>
          <w:rtl w:val="0"/>
        </w:rPr>
        <w:t>ș</w:t>
      </w:r>
      <w:r>
        <w:rPr>
          <w:b w:val="1"/>
          <w:bCs w:val="1"/>
          <w:rtl w:val="0"/>
          <w:lang w:val="it-IT"/>
        </w:rPr>
        <w:t xml:space="preserve">i cultural: </w:t>
      </w:r>
      <w:r>
        <w:rPr>
          <w:rtl w:val="0"/>
          <w:lang w:val="en-US"/>
        </w:rPr>
        <w:t>Blogs about teens</w:t>
      </w:r>
      <w:r>
        <w:rPr>
          <w:rtl w:val="1"/>
        </w:rPr>
        <w:t xml:space="preserve">’ </w:t>
      </w:r>
      <w:r>
        <w:rPr>
          <w:rtl w:val="0"/>
          <w:lang w:val="en-US"/>
        </w:rPr>
        <w:t>passions; listening; preferences; comparing options; blog entry; Finding your roots; Caring for your brain; Mediation 8.</w:t>
      </w:r>
    </w:p>
    <w:tbl>
      <w:tblPr>
        <w:tblW w:w="10538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171"/>
        <w:gridCol w:w="1171"/>
        <w:gridCol w:w="1171"/>
        <w:gridCol w:w="1171"/>
        <w:gridCol w:w="1171"/>
        <w:gridCol w:w="1171"/>
        <w:gridCol w:w="1171"/>
        <w:gridCol w:w="1170"/>
        <w:gridCol w:w="1171"/>
      </w:tblGrid>
      <w:tr>
        <w:tblPrEx>
          <w:shd w:val="clear" w:color="auto" w:fill="4f81bd"/>
        </w:tblPrEx>
        <w:trPr>
          <w:trHeight w:val="390" w:hRule="atLeast"/>
          <w:tblHeader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Nr. crt.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S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ă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pt.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Regim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Competen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e specifice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Con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inuturi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Activit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ăț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i de 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î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nv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ăț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are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Resurse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Evaluare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Observa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ii</w:t>
            </w:r>
          </w:p>
        </w:tc>
      </w:tr>
      <w:tr>
        <w:tblPrEx>
          <w:shd w:val="clear" w:color="auto" w:fill="ced7e7"/>
        </w:tblPrEx>
        <w:trPr>
          <w:trHeight w:val="530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73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25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TC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1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CG1, CG2, CG3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Lead-in: passions &amp; feelings. passions; feelings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Vocabulary web; personal preferences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Manual, images, 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Observare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  <w:tr>
        <w:tblPrEx>
          <w:shd w:val="clear" w:color="auto" w:fill="ced7e7"/>
        </w:tblPrEx>
        <w:trPr>
          <w:trHeight w:val="896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74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25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TC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2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CG2, CG3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Vocabulary in context. feelings; collocations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Context matching; short dialogues; personal examples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Manual, 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Formativ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  <w:tr>
        <w:tblPrEx>
          <w:shd w:val="clear" w:color="auto" w:fill="ced7e7"/>
        </w:tblPrEx>
        <w:trPr>
          <w:trHeight w:val="713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25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CS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3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CG2, CG3, CG4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Phrasal verbs. common phrasal verbs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Meaning from context; matching; sentence building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Manual, 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Exerci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ii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  <w:tr>
        <w:tblPrEx>
          <w:shd w:val="clear" w:color="auto" w:fill="ced7e7"/>
        </w:tblPrEx>
        <w:trPr>
          <w:trHeight w:val="896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76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26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TC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1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CG2, CG3, CG4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Prepositional verbs &amp; articles. prepositional verbs; articles in phrases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Noticing; gap-fill; contextual practice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Manual, 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Formativ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  <w:tr>
        <w:tblPrEx>
          <w:shd w:val="clear" w:color="auto" w:fill="ced7e7"/>
        </w:tblPrEx>
        <w:trPr>
          <w:trHeight w:val="713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77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26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TC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2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CG1, CG3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Reading: teens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’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passions. blog entries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Identify viewpoint, detail, supporting evidence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Manual, texts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șă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de lectur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  <w:tr>
        <w:tblPrEx>
          <w:shd w:val="clear" w:color="auto" w:fill="ced7e7"/>
        </w:tblPrEx>
        <w:trPr>
          <w:trHeight w:val="530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78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26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CS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3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CG1, CG3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Listening. gap fill; multiple matching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Prediction; note-taking; checking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Manual, audio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Listening task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  <w:tr>
        <w:tblPrEx>
          <w:shd w:val="clear" w:color="auto" w:fill="ced7e7"/>
        </w:tblPrEx>
        <w:trPr>
          <w:trHeight w:val="1263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79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27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TC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1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CG2, CG2.3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Speaking: preferences &amp; options. expressing preferences; comparing options; reasons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Pair decision-making; justify choices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Manual, cards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Rubric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ă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oral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  <w:tr>
        <w:tblPrEx>
          <w:shd w:val="clear" w:color="auto" w:fill="ced7e7"/>
        </w:tblPrEx>
        <w:trPr>
          <w:trHeight w:val="1263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80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27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TC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2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CG4, CG5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Writing + Across Cultures/Science + mediation. blog entry; Finding your roots; Caring for your brain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Blog planning; writing; cultural/science information transfer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Manual, model, 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Produs scris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  <w:tr>
        <w:tblPrEx>
          <w:shd w:val="clear" w:color="auto" w:fill="ced7e7"/>
        </w:tblPrEx>
        <w:trPr>
          <w:trHeight w:val="530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81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27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CS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3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CG1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–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CG5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Revision &amp; evaluation. unit revision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Test; error analysis; remediation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Test, 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Sumativ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</w:tbl>
    <w:p>
      <w:pPr>
        <w:pStyle w:val="Body"/>
        <w:widowControl w:val="0"/>
        <w:spacing w:line="240" w:lineRule="auto"/>
        <w:jc w:val="center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Heading 2"/>
      </w:pPr>
      <w:r>
        <w:rPr>
          <w:rtl w:val="0"/>
        </w:rPr>
        <w:t xml:space="preserve">Unit 9 </w:t>
      </w:r>
      <w:r>
        <w:rPr>
          <w:rtl w:val="0"/>
        </w:rPr>
        <w:t xml:space="preserve">– </w:t>
      </w:r>
      <w:r>
        <w:rPr>
          <w:rtl w:val="0"/>
          <w:lang w:val="en-US"/>
        </w:rPr>
        <w:t xml:space="preserve">Personal growth </w:t>
      </w:r>
      <w:r>
        <w:rPr>
          <w:rtl w:val="0"/>
        </w:rPr>
        <w:t xml:space="preserve">– </w:t>
      </w:r>
      <w:r>
        <w:rPr>
          <w:rtl w:val="0"/>
          <w:lang w:val="it-IT"/>
        </w:rPr>
        <w:t>9 ore</w:t>
      </w:r>
    </w:p>
    <w:p>
      <w:pPr>
        <w:pStyle w:val="Body"/>
      </w:pPr>
      <w:r>
        <w:rPr>
          <w:b w:val="1"/>
          <w:bCs w:val="1"/>
          <w:rtl w:val="0"/>
          <w:lang w:val="it-IT"/>
        </w:rPr>
        <w:t xml:space="preserve">Manual / pagini: </w:t>
      </w:r>
      <w:r>
        <w:rPr>
          <w:rtl w:val="0"/>
        </w:rPr>
        <w:t>pp. 142</w:t>
      </w:r>
      <w:r>
        <w:rPr>
          <w:rtl w:val="0"/>
        </w:rPr>
        <w:t>–</w:t>
      </w:r>
      <w:r>
        <w:rPr>
          <w:rtl w:val="0"/>
        </w:rPr>
        <w:t xml:space="preserve">157   </w:t>
      </w:r>
      <w:r>
        <w:rPr>
          <w:b w:val="1"/>
          <w:bCs w:val="1"/>
          <w:rtl w:val="0"/>
        </w:rPr>
        <w:t xml:space="preserve">Vocabular: </w:t>
      </w:r>
      <w:r>
        <w:rPr>
          <w:rtl w:val="0"/>
          <w:lang w:val="en-US"/>
        </w:rPr>
        <w:t xml:space="preserve">Life experiences; Feelings &amp; Character; Skills &amp; values   </w:t>
      </w:r>
      <w:r>
        <w:rPr>
          <w:b w:val="1"/>
          <w:bCs w:val="1"/>
          <w:rtl w:val="0"/>
          <w:lang w:val="it-IT"/>
        </w:rPr>
        <w:t>Gramatic</w:t>
      </w:r>
      <w:r>
        <w:rPr>
          <w:b w:val="1"/>
          <w:bCs w:val="1"/>
          <w:rtl w:val="0"/>
        </w:rPr>
        <w:t>ă</w:t>
      </w:r>
      <w:r>
        <w:rPr>
          <w:b w:val="1"/>
          <w:bCs w:val="1"/>
          <w:rtl w:val="0"/>
        </w:rPr>
        <w:t xml:space="preserve">: </w:t>
      </w:r>
      <w:r>
        <w:rPr>
          <w:rtl w:val="0"/>
          <w:lang w:val="en-US"/>
        </w:rPr>
        <w:t>Compound nouns; Prefixes/Suffixes; Comparisons (so, such, too, enough)</w:t>
      </w:r>
    </w:p>
    <w:p>
      <w:pPr>
        <w:pStyle w:val="Body"/>
      </w:pPr>
      <w:r>
        <w:rPr>
          <w:b w:val="1"/>
          <w:bCs w:val="1"/>
          <w:rtl w:val="0"/>
          <w:lang w:val="en-US"/>
        </w:rPr>
        <w:t>Accent func</w:t>
      </w:r>
      <w:r>
        <w:rPr>
          <w:b w:val="1"/>
          <w:bCs w:val="1"/>
          <w:rtl w:val="0"/>
        </w:rPr>
        <w:t>ț</w:t>
      </w:r>
      <w:r>
        <w:rPr>
          <w:b w:val="1"/>
          <w:bCs w:val="1"/>
          <w:rtl w:val="0"/>
          <w:lang w:val="en-US"/>
        </w:rPr>
        <w:t xml:space="preserve">ional </w:t>
      </w:r>
      <w:r>
        <w:rPr>
          <w:b w:val="1"/>
          <w:bCs w:val="1"/>
          <w:rtl w:val="0"/>
        </w:rPr>
        <w:t>ș</w:t>
      </w:r>
      <w:r>
        <w:rPr>
          <w:b w:val="1"/>
          <w:bCs w:val="1"/>
          <w:rtl w:val="0"/>
          <w:lang w:val="it-IT"/>
        </w:rPr>
        <w:t xml:space="preserve">i cultural: </w:t>
      </w:r>
      <w:r>
        <w:rPr>
          <w:rtl w:val="0"/>
          <w:lang w:val="en-US"/>
        </w:rPr>
        <w:t>The Bridge of Silence; listening; life achievements; description of achievements; Gary Hall Jr.; Emily Dickinson; Mediation 9.</w:t>
      </w:r>
    </w:p>
    <w:tbl>
      <w:tblPr>
        <w:tblW w:w="10538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171"/>
        <w:gridCol w:w="1171"/>
        <w:gridCol w:w="1171"/>
        <w:gridCol w:w="1171"/>
        <w:gridCol w:w="1171"/>
        <w:gridCol w:w="1171"/>
        <w:gridCol w:w="1171"/>
        <w:gridCol w:w="1170"/>
        <w:gridCol w:w="1171"/>
      </w:tblGrid>
      <w:tr>
        <w:tblPrEx>
          <w:shd w:val="clear" w:color="auto" w:fill="4f81bd"/>
        </w:tblPrEx>
        <w:trPr>
          <w:trHeight w:val="390" w:hRule="atLeast"/>
          <w:tblHeader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Nr. crt.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S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ă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pt.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Regim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Competen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e specifice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Con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inuturi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Activit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ăț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i de 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î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nv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ăț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are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Resurse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Evaluare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Observa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ii</w:t>
            </w:r>
          </w:p>
        </w:tc>
      </w:tr>
      <w:tr>
        <w:tblPrEx>
          <w:shd w:val="clear" w:color="auto" w:fill="ced7e7"/>
        </w:tblPrEx>
        <w:trPr>
          <w:trHeight w:val="896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82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28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TC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1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CG1, CG2, CG3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Lead-in: life experiences. life experiences; feelings &amp; character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Vocabulary map; personal experience prompts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Manual, images, 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Observare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  <w:tr>
        <w:tblPrEx>
          <w:shd w:val="clear" w:color="auto" w:fill="ced7e7"/>
        </w:tblPrEx>
        <w:trPr>
          <w:trHeight w:val="530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83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28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TC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2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CG1, CG2, CG3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Skills &amp; values. skills; values; character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Ranking; discussion; short reading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Manual, 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Formativ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  <w:tr>
        <w:tblPrEx>
          <w:shd w:val="clear" w:color="auto" w:fill="ced7e7"/>
        </w:tblPrEx>
        <w:trPr>
          <w:trHeight w:val="530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84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28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CS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3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CG2, CG3, CG4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Compound nouns. compound nouns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Word formation; matching; sentence building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Manual, 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Exerci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ii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  <w:tr>
        <w:tblPrEx>
          <w:shd w:val="clear" w:color="auto" w:fill="ced7e7"/>
        </w:tblPrEx>
        <w:trPr>
          <w:trHeight w:val="530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85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29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TC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1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CG2, CG3, CG4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Prefixes &amp; suffixes. word formation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Word families; context gap-fill; editing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Manual, 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Formativ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  <w:tr>
        <w:tblPrEx>
          <w:shd w:val="clear" w:color="auto" w:fill="ced7e7"/>
        </w:tblPrEx>
        <w:trPr>
          <w:trHeight w:val="530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86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29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TC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2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CG2, CG3, CG4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Comparisons. so, such, too, enough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Rule discovery; transformations; contextual use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Manual, tabl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, 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Exerci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ii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  <w:tr>
        <w:tblPrEx>
          <w:shd w:val="clear" w:color="auto" w:fill="ced7e7"/>
        </w:tblPrEx>
        <w:trPr>
          <w:trHeight w:val="896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87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29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CS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3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CG1, CG3, CG5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Reading: The Bridge of Silence. narrative text; comprehension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Skimming/scanning; character and theme discussion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Manual, text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șă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de lectur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  <w:tr>
        <w:tblPrEx>
          <w:shd w:val="clear" w:color="auto" w:fill="ced7e7"/>
        </w:tblPrEx>
        <w:trPr>
          <w:trHeight w:val="896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88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30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TC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1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CG1, CG2, CG3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Listening + speaking. multiple matching; T/F; life achievements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Listening; talking about achievements; follow-up questions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Manual, audio, cards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Oral formative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  <w:tr>
        <w:tblPrEx>
          <w:shd w:val="clear" w:color="auto" w:fill="ced7e7"/>
        </w:tblPrEx>
        <w:trPr>
          <w:trHeight w:val="1080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89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30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TC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2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CG4, CG5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Writing + Across Cultures/CLIL. description of achievements; Gary Hall Jr.; Emily Dickinson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Plan and write description; extract and transfer information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Manual, model, 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Produs scris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  <w:tr>
        <w:tblPrEx>
          <w:shd w:val="clear" w:color="auto" w:fill="ced7e7"/>
        </w:tblPrEx>
        <w:trPr>
          <w:trHeight w:val="530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90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30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CS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3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CG1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–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CG5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Revision &amp; evaluation. unit consolidation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Test; correction; remediation; reflection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Test, 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Sumativ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</w:tbl>
    <w:p>
      <w:pPr>
        <w:pStyle w:val="Body"/>
        <w:widowControl w:val="0"/>
        <w:spacing w:line="240" w:lineRule="auto"/>
        <w:jc w:val="center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Heading 2"/>
      </w:pPr>
      <w:r>
        <w:rPr>
          <w:rtl w:val="0"/>
        </w:rPr>
        <w:t xml:space="preserve">Unit 10 </w:t>
      </w:r>
      <w:r>
        <w:rPr>
          <w:rtl w:val="0"/>
        </w:rPr>
        <w:t xml:space="preserve">– </w:t>
      </w:r>
      <w:r>
        <w:rPr>
          <w:rtl w:val="0"/>
          <w:lang w:val="en-US"/>
        </w:rPr>
        <w:t xml:space="preserve">Social &amp; World Issues </w:t>
      </w:r>
      <w:r>
        <w:rPr>
          <w:rtl w:val="0"/>
        </w:rPr>
        <w:t xml:space="preserve">– </w:t>
      </w:r>
      <w:r>
        <w:rPr>
          <w:rtl w:val="0"/>
          <w:lang w:val="it-IT"/>
        </w:rPr>
        <w:t>12 ore</w:t>
      </w:r>
    </w:p>
    <w:p>
      <w:pPr>
        <w:pStyle w:val="Body"/>
      </w:pPr>
      <w:r>
        <w:rPr>
          <w:b w:val="1"/>
          <w:bCs w:val="1"/>
          <w:rtl w:val="0"/>
          <w:lang w:val="it-IT"/>
        </w:rPr>
        <w:t xml:space="preserve">Manual / pagini: </w:t>
      </w:r>
      <w:r>
        <w:rPr>
          <w:rtl w:val="0"/>
        </w:rPr>
        <w:t>pp. 158</w:t>
      </w:r>
      <w:r>
        <w:rPr>
          <w:rtl w:val="0"/>
        </w:rPr>
        <w:t>–</w:t>
      </w:r>
      <w:r>
        <w:rPr>
          <w:rtl w:val="0"/>
          <w:lang w:val="de-DE"/>
        </w:rPr>
        <w:t xml:space="preserve">173   </w:t>
      </w:r>
      <w:r>
        <w:rPr>
          <w:b w:val="1"/>
          <w:bCs w:val="1"/>
          <w:rtl w:val="0"/>
        </w:rPr>
        <w:t xml:space="preserve">Vocabular: </w:t>
      </w:r>
      <w:r>
        <w:rPr>
          <w:rtl w:val="0"/>
          <w:lang w:val="en-US"/>
        </w:rPr>
        <w:t xml:space="preserve">Environmental problems &amp; Action; Social issues   </w:t>
      </w:r>
      <w:r>
        <w:rPr>
          <w:b w:val="1"/>
          <w:bCs w:val="1"/>
          <w:rtl w:val="0"/>
          <w:lang w:val="it-IT"/>
        </w:rPr>
        <w:t>Gramatic</w:t>
      </w:r>
      <w:r>
        <w:rPr>
          <w:b w:val="1"/>
          <w:bCs w:val="1"/>
          <w:rtl w:val="0"/>
        </w:rPr>
        <w:t>ă</w:t>
      </w:r>
      <w:r>
        <w:rPr>
          <w:b w:val="1"/>
          <w:bCs w:val="1"/>
          <w:rtl w:val="0"/>
        </w:rPr>
        <w:t xml:space="preserve">: </w:t>
      </w:r>
      <w:r>
        <w:rPr>
          <w:rtl w:val="0"/>
          <w:lang w:val="en-US"/>
        </w:rPr>
        <w:t>Direct / reported speech (revision)</w:t>
      </w:r>
    </w:p>
    <w:p>
      <w:pPr>
        <w:pStyle w:val="Body"/>
      </w:pPr>
      <w:r>
        <w:rPr>
          <w:b w:val="1"/>
          <w:bCs w:val="1"/>
          <w:rtl w:val="0"/>
          <w:lang w:val="en-US"/>
        </w:rPr>
        <w:t>Accent func</w:t>
      </w:r>
      <w:r>
        <w:rPr>
          <w:b w:val="1"/>
          <w:bCs w:val="1"/>
          <w:rtl w:val="0"/>
        </w:rPr>
        <w:t>ț</w:t>
      </w:r>
      <w:r>
        <w:rPr>
          <w:b w:val="1"/>
          <w:bCs w:val="1"/>
          <w:rtl w:val="0"/>
          <w:lang w:val="en-US"/>
        </w:rPr>
        <w:t xml:space="preserve">ional </w:t>
      </w:r>
      <w:r>
        <w:rPr>
          <w:b w:val="1"/>
          <w:bCs w:val="1"/>
          <w:rtl w:val="0"/>
        </w:rPr>
        <w:t>ș</w:t>
      </w:r>
      <w:r>
        <w:rPr>
          <w:b w:val="1"/>
          <w:bCs w:val="1"/>
          <w:rtl w:val="0"/>
          <w:lang w:val="it-IT"/>
        </w:rPr>
        <w:t xml:space="preserve">i cultural: </w:t>
      </w:r>
      <w:r>
        <w:rPr>
          <w:rtl w:val="0"/>
          <w:lang w:val="en-US"/>
        </w:rPr>
        <w:t>Real-life superheroes; listening; asking for/giving information; letter to the Editor; Bernardo</w:t>
      </w:r>
      <w:r>
        <w:rPr>
          <w:rtl w:val="1"/>
        </w:rPr>
        <w:t>’</w:t>
      </w:r>
      <w:r>
        <w:rPr>
          <w:rtl w:val="0"/>
          <w:lang w:val="nl-NL"/>
        </w:rPr>
        <w:t>s; UNESCO; Mediation 10.</w:t>
      </w:r>
    </w:p>
    <w:tbl>
      <w:tblPr>
        <w:tblW w:w="10538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171"/>
        <w:gridCol w:w="1171"/>
        <w:gridCol w:w="1171"/>
        <w:gridCol w:w="1171"/>
        <w:gridCol w:w="1171"/>
        <w:gridCol w:w="1171"/>
        <w:gridCol w:w="1171"/>
        <w:gridCol w:w="1170"/>
        <w:gridCol w:w="1171"/>
      </w:tblGrid>
      <w:tr>
        <w:tblPrEx>
          <w:shd w:val="clear" w:color="auto" w:fill="4f81bd"/>
        </w:tblPrEx>
        <w:trPr>
          <w:trHeight w:val="390" w:hRule="atLeast"/>
          <w:tblHeader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Nr. crt.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S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ă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pt.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Regim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Competen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e specifice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Con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inuturi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Activit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ăț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i de 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î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nv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ăț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are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Resurse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Evaluare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Observa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ii</w:t>
            </w:r>
          </w:p>
        </w:tc>
      </w:tr>
      <w:tr>
        <w:tblPrEx>
          <w:shd w:val="clear" w:color="auto" w:fill="ced7e7"/>
        </w:tblPrEx>
        <w:trPr>
          <w:trHeight w:val="896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91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31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TC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1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CG1, CG2, CG3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Lead-in: world issues. environmental problems; social issues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Brainstorming; categorisation; discussion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Manual, images, 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Observare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  <w:tr>
        <w:tblPrEx>
          <w:shd w:val="clear" w:color="auto" w:fill="ced7e7"/>
        </w:tblPrEx>
        <w:trPr>
          <w:trHeight w:val="896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92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31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TC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2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CG1, CG2, CG3, CG5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Environmental problems &amp; action. environmental action vocabulary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Reading short texts; propose actions; mediation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Manual, 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Formativ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  <w:tr>
        <w:tblPrEx>
          <w:shd w:val="clear" w:color="auto" w:fill="ced7e7"/>
        </w:tblPrEx>
        <w:trPr>
          <w:trHeight w:val="530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93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31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CS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3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CG1, CG2, CG3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Social issues. social issues; key expressions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Information gap; viewpoint identification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Manual, texts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Formativ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  <w:tr>
        <w:tblPrEx>
          <w:shd w:val="clear" w:color="auto" w:fill="ced7e7"/>
        </w:tblPrEx>
        <w:trPr>
          <w:trHeight w:val="896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94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32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TC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1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CG2, CG3, CG4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Direct/reported speech revision I. reported statements/questions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Transformation; reporting verbs; context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Manual, tabl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, 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Exerci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ii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  <w:tr>
        <w:tblPrEx>
          <w:shd w:val="clear" w:color="auto" w:fill="ced7e7"/>
        </w:tblPrEx>
        <w:trPr>
          <w:trHeight w:val="1080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95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32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TC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2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CG2, CG3, CG4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Direct/reported speech revision II. reported speech in extended contexts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Editing; dialogue-to-report tasks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Manual, 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Formativ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  <w:tr>
        <w:tblPrEx>
          <w:shd w:val="clear" w:color="auto" w:fill="ced7e7"/>
        </w:tblPrEx>
        <w:trPr>
          <w:trHeight w:val="896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96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32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CS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3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CG1, CG3, CG5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Reading: Real-life superheroes. article; factual/inferential comprehension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Skimming/scanning; evidence; values discussion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Manual, text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șă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de lectur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  <w:tr>
        <w:tblPrEx>
          <w:shd w:val="clear" w:color="auto" w:fill="ced7e7"/>
        </w:tblPrEx>
        <w:trPr>
          <w:trHeight w:val="713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97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33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TC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1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CG1, CG3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Listening. multiple choice; multiple matching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Prediction; detail; justification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Manual, audio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Listening worksheet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  <w:tr>
        <w:tblPrEx>
          <w:shd w:val="clear" w:color="auto" w:fill="ced7e7"/>
        </w:tblPrEx>
        <w:trPr>
          <w:trHeight w:val="896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98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33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TC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2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CG2, CG2.3, CG2.4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Speaking: asking/giving information. asking for/giving information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Role-play; information-gap; clarification/rephrasing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Manual, cards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Rubric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ă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oral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  <w:tr>
        <w:tblPrEx>
          <w:shd w:val="clear" w:color="auto" w:fill="ced7e7"/>
        </w:tblPrEx>
        <w:trPr>
          <w:trHeight w:val="896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99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33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CS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3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CG4, CG5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Writing: Letter to the Editor. formal/semi-formal letter; argumentation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Analyse model; plan; draft; revise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Manual, model, 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Produs scris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  <w:tr>
        <w:tblPrEx>
          <w:shd w:val="clear" w:color="auto" w:fill="ced7e7"/>
        </w:tblPrEx>
        <w:trPr>
          <w:trHeight w:val="896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100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34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TC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1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CG3, CG4, CG5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Across Cultures + CLIL/PSHE. Bernardo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s; UNESCO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Extract key information; compare perspectives; short presentation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Manual, texts, 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Mediation/oral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  <w:tr>
        <w:tblPrEx>
          <w:shd w:val="clear" w:color="auto" w:fill="ced7e7"/>
        </w:tblPrEx>
        <w:trPr>
          <w:trHeight w:val="1080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101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34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TC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2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CG4, CG5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Mediation + project. key information transfer; social/world issue project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Romanian source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→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English summary; group project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e, surse didactice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Project rubric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  <w:tr>
        <w:tblPrEx>
          <w:shd w:val="clear" w:color="auto" w:fill="ced7e7"/>
        </w:tblPrEx>
        <w:trPr>
          <w:trHeight w:val="530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102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34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CS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3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CG1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–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CG5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Revision &amp; evaluation. unit consolidation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Test; correction; remediation; self-assessment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Test, 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Sumativ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</w:tbl>
    <w:p>
      <w:pPr>
        <w:pStyle w:val="Body"/>
        <w:widowControl w:val="0"/>
        <w:spacing w:line="240" w:lineRule="auto"/>
        <w:jc w:val="center"/>
      </w:pPr>
    </w:p>
    <w:p>
      <w:pPr>
        <w:pStyle w:val="Body"/>
      </w:pPr>
    </w:p>
    <w:p>
      <w:pPr>
        <w:pStyle w:val="Heading 2"/>
      </w:pPr>
      <w:r>
        <w:rPr>
          <w:rtl w:val="0"/>
          <w:lang w:val="en-US"/>
        </w:rPr>
        <w:t xml:space="preserve">Festivities / Reader / Evaluation / Remediation </w:t>
      </w:r>
      <w:r>
        <w:rPr>
          <w:rtl w:val="0"/>
        </w:rPr>
        <w:t xml:space="preserve">– </w:t>
      </w:r>
      <w:r>
        <w:rPr>
          <w:rtl w:val="0"/>
          <w:lang w:val="it-IT"/>
        </w:rPr>
        <w:t>6 ore</w:t>
      </w:r>
    </w:p>
    <w:p>
      <w:pPr>
        <w:pStyle w:val="Body"/>
      </w:pPr>
      <w:r>
        <w:rPr>
          <w:b w:val="1"/>
          <w:bCs w:val="1"/>
          <w:rtl w:val="0"/>
          <w:lang w:val="it-IT"/>
        </w:rPr>
        <w:t xml:space="preserve">Manual / pagini: </w:t>
      </w:r>
      <w:r>
        <w:rPr>
          <w:rtl w:val="0"/>
        </w:rPr>
        <w:t>pp. 174</w:t>
      </w:r>
      <w:r>
        <w:rPr>
          <w:rtl w:val="0"/>
        </w:rPr>
        <w:t>–</w:t>
      </w:r>
      <w:r>
        <w:rPr>
          <w:rtl w:val="0"/>
          <w:lang w:val="de-DE"/>
        </w:rPr>
        <w:t xml:space="preserve">204   </w:t>
      </w:r>
      <w:r>
        <w:rPr>
          <w:b w:val="1"/>
          <w:bCs w:val="1"/>
          <w:rtl w:val="0"/>
        </w:rPr>
        <w:t xml:space="preserve">Vocabular: </w:t>
      </w:r>
      <w:r>
        <w:rPr>
          <w:rtl w:val="0"/>
          <w:lang w:val="en-US"/>
        </w:rPr>
        <w:t xml:space="preserve">Festivities; irregular verbs; lexical consolidation   </w:t>
      </w:r>
      <w:r>
        <w:rPr>
          <w:b w:val="1"/>
          <w:bCs w:val="1"/>
          <w:rtl w:val="0"/>
          <w:lang w:val="it-IT"/>
        </w:rPr>
        <w:t>Gramatic</w:t>
      </w:r>
      <w:r>
        <w:rPr>
          <w:b w:val="1"/>
          <w:bCs w:val="1"/>
          <w:rtl w:val="0"/>
        </w:rPr>
        <w:t>ă</w:t>
      </w:r>
      <w:r>
        <w:rPr>
          <w:b w:val="1"/>
          <w:bCs w:val="1"/>
          <w:rtl w:val="0"/>
        </w:rPr>
        <w:t xml:space="preserve">: </w:t>
      </w:r>
      <w:r>
        <w:rPr>
          <w:rtl w:val="0"/>
          <w:lang w:val="en-US"/>
        </w:rPr>
        <w:t>Revision and consolidation</w:t>
      </w:r>
    </w:p>
    <w:p>
      <w:pPr>
        <w:pStyle w:val="Body"/>
      </w:pPr>
      <w:r>
        <w:rPr>
          <w:b w:val="1"/>
          <w:bCs w:val="1"/>
          <w:rtl w:val="0"/>
          <w:lang w:val="en-US"/>
        </w:rPr>
        <w:t>Accent func</w:t>
      </w:r>
      <w:r>
        <w:rPr>
          <w:b w:val="1"/>
          <w:bCs w:val="1"/>
          <w:rtl w:val="0"/>
        </w:rPr>
        <w:t>ț</w:t>
      </w:r>
      <w:r>
        <w:rPr>
          <w:b w:val="1"/>
          <w:bCs w:val="1"/>
          <w:rtl w:val="0"/>
          <w:lang w:val="en-US"/>
        </w:rPr>
        <w:t xml:space="preserve">ional </w:t>
      </w:r>
      <w:r>
        <w:rPr>
          <w:b w:val="1"/>
          <w:bCs w:val="1"/>
          <w:rtl w:val="0"/>
        </w:rPr>
        <w:t>ș</w:t>
      </w:r>
      <w:r>
        <w:rPr>
          <w:b w:val="1"/>
          <w:bCs w:val="1"/>
          <w:rtl w:val="0"/>
          <w:lang w:val="it-IT"/>
        </w:rPr>
        <w:t xml:space="preserve">i cultural: </w:t>
      </w:r>
      <w:r>
        <w:rPr>
          <w:rtl w:val="0"/>
          <w:lang w:val="en-US"/>
        </w:rPr>
        <w:t>Festivities; Reader; annual evaluation; remediation; portfolio/reflection; irregular verbs.</w:t>
      </w:r>
    </w:p>
    <w:tbl>
      <w:tblPr>
        <w:tblW w:w="10538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171"/>
        <w:gridCol w:w="1171"/>
        <w:gridCol w:w="1171"/>
        <w:gridCol w:w="1171"/>
        <w:gridCol w:w="1171"/>
        <w:gridCol w:w="1171"/>
        <w:gridCol w:w="1171"/>
        <w:gridCol w:w="1170"/>
        <w:gridCol w:w="1171"/>
      </w:tblGrid>
      <w:tr>
        <w:tblPrEx>
          <w:shd w:val="clear" w:color="auto" w:fill="4f81bd"/>
        </w:tblPrEx>
        <w:trPr>
          <w:trHeight w:val="390" w:hRule="atLeast"/>
          <w:tblHeader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Nr. crt.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S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ă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pt.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Regim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Competen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e specifice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Con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inuturi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Activit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ăț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i de 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î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nv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ăț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are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Resurse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Evaluare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Observa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ii</w:t>
            </w:r>
          </w:p>
        </w:tc>
      </w:tr>
      <w:tr>
        <w:tblPrEx>
          <w:shd w:val="clear" w:color="auto" w:fill="ced7e7"/>
        </w:tblPrEx>
        <w:trPr>
          <w:trHeight w:val="713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103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35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TC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1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CG1, CG2, CG3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Festivities I. Festivities; cultural vocabulary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Reading/listening; compare celebrations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Manual, texte, audio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Formativ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  <w:tr>
        <w:tblPrEx>
          <w:shd w:val="clear" w:color="auto" w:fill="ced7e7"/>
        </w:tblPrEx>
        <w:trPr>
          <w:trHeight w:val="1080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104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35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TC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2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CG3, CG4, CG5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Festivities II / cultural mediation. celebrations; cultural information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Transfer key information; short presentation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Manual, 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Mediation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  <w:tr>
        <w:tblPrEx>
          <w:shd w:val="clear" w:color="auto" w:fill="ced7e7"/>
        </w:tblPrEx>
        <w:trPr>
          <w:trHeight w:val="530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105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35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CS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3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CG1, CG3, CG5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Reader. selected reader text; comprehension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Guided reading; vocabulary; response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Reader, 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șă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de lectur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  <w:tr>
        <w:tblPrEx>
          <w:shd w:val="clear" w:color="auto" w:fill="ced7e7"/>
        </w:tblPrEx>
        <w:trPr>
          <w:trHeight w:val="896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106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36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TC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1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CG1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–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CG4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Annual evaluation. integrated vocabulary/grammar/skills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Test/evaluation task; individual work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Evaluation section, test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Evaluare sumativ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  <w:tr>
        <w:tblPrEx>
          <w:shd w:val="clear" w:color="auto" w:fill="ced7e7"/>
        </w:tblPrEx>
        <w:trPr>
          <w:trHeight w:val="1080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107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36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TC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2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CG1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–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CG5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Remediation &amp; consolidation. areas identified through assessment; irregular verbs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Targeted exercises; pair support; irregular verb practice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Manual, fi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e, list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ă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verbe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Remedial assessment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  <w:tr>
        <w:tblPrEx>
          <w:shd w:val="clear" w:color="auto" w:fill="ced7e7"/>
        </w:tblPrEx>
        <w:trPr>
          <w:trHeight w:val="1263" w:hRule="atLeast"/>
        </w:trPr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108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36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CS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ora 3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CG2, CG4, CG5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Portfolio / reflection / final feedback. learning reflection; achievements; next steps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Self-assessment; portfolio selection; learning goals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Portofoliu, grile</w:t>
            </w:r>
          </w:p>
        </w:tc>
        <w:tc>
          <w:tcPr>
            <w:tcW w:type="dxa" w:w="117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Autoevaluare; feedback</w:t>
            </w:r>
          </w:p>
        </w:tc>
        <w:tc>
          <w:tcPr>
            <w:tcW w:type="dxa" w:w="1171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Adaptare la nivelul clasei</w:t>
            </w:r>
          </w:p>
        </w:tc>
      </w:tr>
    </w:tbl>
    <w:p>
      <w:pPr>
        <w:pStyle w:val="Body"/>
        <w:widowControl w:val="0"/>
        <w:spacing w:line="240" w:lineRule="auto"/>
        <w:jc w:val="center"/>
      </w:pPr>
    </w:p>
    <w:p>
      <w:pPr>
        <w:pStyle w:val="Body"/>
      </w:pPr>
    </w:p>
    <w:p>
      <w:pPr>
        <w:pStyle w:val="Body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Heading"/>
      </w:pPr>
      <w:r>
        <w:rPr>
          <w:rtl w:val="0"/>
        </w:rPr>
        <w:t>VI. CORESPONDEN</w:t>
      </w:r>
      <w:r>
        <w:rPr>
          <w:rtl w:val="0"/>
        </w:rPr>
        <w:t>Ț</w:t>
      </w:r>
      <w:r>
        <w:rPr>
          <w:rtl w:val="0"/>
        </w:rPr>
        <w:t>A CU S</w:t>
      </w:r>
      <w:r>
        <w:rPr>
          <w:rtl w:val="0"/>
        </w:rPr>
        <w:t>Ă</w:t>
      </w:r>
      <w:r>
        <w:rPr>
          <w:rtl w:val="0"/>
        </w:rPr>
        <w:t>PT</w:t>
      </w:r>
      <w:r>
        <w:rPr>
          <w:rtl w:val="0"/>
        </w:rPr>
        <w:t>Ă</w:t>
      </w:r>
      <w:r>
        <w:rPr>
          <w:rtl w:val="0"/>
        </w:rPr>
        <w:t>M</w:t>
      </w:r>
      <w:r>
        <w:rPr>
          <w:rtl w:val="0"/>
        </w:rPr>
        <w:t>Â</w:t>
      </w:r>
      <w:r>
        <w:rPr>
          <w:rtl w:val="0"/>
          <w:lang w:val="en-US"/>
        </w:rPr>
        <w:t xml:space="preserve">NILE ANULUI </w:t>
      </w:r>
      <w:r>
        <w:rPr>
          <w:rtl w:val="0"/>
        </w:rPr>
        <w:t>Ș</w:t>
      </w:r>
      <w:r>
        <w:rPr>
          <w:rtl w:val="0"/>
        </w:rPr>
        <w:t>COLAR</w:t>
      </w:r>
    </w:p>
    <w:p>
      <w:pPr>
        <w:pStyle w:val="Body"/>
      </w:pPr>
      <w:r>
        <w:rPr>
          <w:rtl w:val="0"/>
        </w:rPr>
        <w:t>Pentru p</w:t>
      </w:r>
      <w:r>
        <w:rPr>
          <w:rtl w:val="0"/>
        </w:rPr>
        <w:t>ă</w:t>
      </w:r>
      <w:r>
        <w:rPr>
          <w:rtl w:val="0"/>
        </w:rPr>
        <w:t xml:space="preserve">strarea caracterului oficial </w:t>
      </w:r>
      <w:r>
        <w:rPr>
          <w:rtl w:val="0"/>
        </w:rPr>
        <w:t>ș</w:t>
      </w:r>
      <w:r>
        <w:rPr>
          <w:rtl w:val="0"/>
        </w:rPr>
        <w:t>i adaptabil al documentului, numerotarea este realizat</w:t>
      </w:r>
      <w:r>
        <w:rPr>
          <w:rtl w:val="0"/>
        </w:rPr>
        <w:t xml:space="preserve">ă </w:t>
      </w:r>
      <w:r>
        <w:rPr>
          <w:rtl w:val="0"/>
          <w:lang w:val="pt-PT"/>
        </w:rPr>
        <w:t>pe 36 de s</w:t>
      </w:r>
      <w:r>
        <w:rPr>
          <w:rtl w:val="0"/>
        </w:rPr>
        <w:t>ă</w:t>
      </w:r>
      <w:r>
        <w:rPr>
          <w:rtl w:val="0"/>
        </w:rPr>
        <w:t>pt</w:t>
      </w:r>
      <w:r>
        <w:rPr>
          <w:rtl w:val="0"/>
        </w:rPr>
        <w:t>ă</w:t>
      </w:r>
      <w:r>
        <w:rPr>
          <w:rtl w:val="0"/>
        </w:rPr>
        <w:t>m</w:t>
      </w:r>
      <w:r>
        <w:rPr>
          <w:rtl w:val="0"/>
        </w:rPr>
        <w:t>â</w:t>
      </w:r>
      <w:r>
        <w:rPr>
          <w:rtl w:val="0"/>
        </w:rPr>
        <w:t xml:space="preserve">ni didactice. </w:t>
      </w:r>
      <w:r>
        <w:rPr>
          <w:rtl w:val="0"/>
        </w:rPr>
        <w:t>Î</w:t>
      </w:r>
      <w:r>
        <w:rPr>
          <w:rtl w:val="0"/>
        </w:rPr>
        <w:t>n cadrul fiec</w:t>
      </w:r>
      <w:r>
        <w:rPr>
          <w:rtl w:val="0"/>
        </w:rPr>
        <w:t>ă</w:t>
      </w:r>
      <w:r>
        <w:rPr>
          <w:rtl w:val="0"/>
        </w:rPr>
        <w:t>rei s</w:t>
      </w:r>
      <w:r>
        <w:rPr>
          <w:rtl w:val="0"/>
        </w:rPr>
        <w:t>ă</w:t>
      </w:r>
      <w:r>
        <w:rPr>
          <w:rtl w:val="0"/>
        </w:rPr>
        <w:t>pt</w:t>
      </w:r>
      <w:r>
        <w:rPr>
          <w:rtl w:val="0"/>
        </w:rPr>
        <w:t>ă</w:t>
      </w:r>
      <w:r>
        <w:rPr>
          <w:rtl w:val="0"/>
        </w:rPr>
        <w:t>m</w:t>
      </w:r>
      <w:r>
        <w:rPr>
          <w:rtl w:val="0"/>
        </w:rPr>
        <w:t>â</w:t>
      </w:r>
      <w:r>
        <w:rPr>
          <w:rtl w:val="0"/>
        </w:rPr>
        <w:t>ni sunt prev</w:t>
      </w:r>
      <w:r>
        <w:rPr>
          <w:rtl w:val="0"/>
        </w:rPr>
        <w:t>ă</w:t>
      </w:r>
      <w:r>
        <w:rPr>
          <w:rtl w:val="0"/>
        </w:rPr>
        <w:t xml:space="preserve">zute 3 ore: 2 ore TC </w:t>
      </w:r>
      <w:r>
        <w:rPr>
          <w:rtl w:val="0"/>
        </w:rPr>
        <w:t>ș</w:t>
      </w:r>
      <w:r>
        <w:rPr>
          <w:rtl w:val="0"/>
          <w:lang w:val="ru-RU"/>
        </w:rPr>
        <w:t>i 1 or</w:t>
      </w:r>
      <w:r>
        <w:rPr>
          <w:rtl w:val="0"/>
        </w:rPr>
        <w:t xml:space="preserve">ă </w:t>
      </w:r>
      <w:r>
        <w:rPr>
          <w:rtl w:val="0"/>
        </w:rPr>
        <w:t>CS.</w:t>
      </w:r>
    </w:p>
    <w:tbl>
      <w:tblPr>
        <w:tblW w:w="10538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513"/>
        <w:gridCol w:w="3513"/>
        <w:gridCol w:w="3512"/>
      </w:tblGrid>
      <w:tr>
        <w:tblPrEx>
          <w:shd w:val="clear" w:color="auto" w:fill="4f81bd"/>
        </w:tblPrEx>
        <w:trPr>
          <w:trHeight w:val="202" w:hRule="atLeast"/>
          <w:tblHeader/>
        </w:trPr>
        <w:tc>
          <w:tcPr>
            <w:tcW w:type="dxa" w:w="3513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S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ă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pt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ă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m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â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ni</w:t>
            </w:r>
          </w:p>
        </w:tc>
        <w:tc>
          <w:tcPr>
            <w:tcW w:type="dxa" w:w="3513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Interval calendaristic</w:t>
            </w:r>
          </w:p>
        </w:tc>
        <w:tc>
          <w:tcPr>
            <w:tcW w:type="dxa" w:w="3512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Men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ț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iuni</w:t>
            </w:r>
          </w:p>
        </w:tc>
      </w:tr>
      <w:tr>
        <w:tblPrEx>
          <w:shd w:val="clear" w:color="auto" w:fill="ced7e7"/>
        </w:tblPrEx>
        <w:trPr>
          <w:trHeight w:val="202" w:hRule="atLeast"/>
        </w:trPr>
        <w:tc>
          <w:tcPr>
            <w:tcW w:type="dxa" w:w="3513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1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–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7</w:t>
            </w:r>
          </w:p>
        </w:tc>
        <w:tc>
          <w:tcPr>
            <w:tcW w:type="dxa" w:w="3513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07.09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–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23.10.2026</w:t>
            </w:r>
          </w:p>
        </w:tc>
        <w:tc>
          <w:tcPr>
            <w:tcW w:type="dxa" w:w="3512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7 s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pt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m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â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ni de cursuri</w:t>
            </w:r>
          </w:p>
        </w:tc>
      </w:tr>
      <w:tr>
        <w:tblPrEx>
          <w:shd w:val="clear" w:color="auto" w:fill="ced7e7"/>
        </w:tblPrEx>
        <w:trPr>
          <w:trHeight w:val="202" w:hRule="atLeast"/>
        </w:trPr>
        <w:tc>
          <w:tcPr>
            <w:tcW w:type="dxa" w:w="3513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8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–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15</w:t>
            </w:r>
          </w:p>
        </w:tc>
        <w:tc>
          <w:tcPr>
            <w:tcW w:type="dxa" w:w="3513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02.11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–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22.12.2026</w:t>
            </w:r>
          </w:p>
        </w:tc>
        <w:tc>
          <w:tcPr>
            <w:tcW w:type="dxa" w:w="3512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8 s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pt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m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â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ni de cursuri</w:t>
            </w:r>
          </w:p>
        </w:tc>
      </w:tr>
      <w:tr>
        <w:tblPrEx>
          <w:shd w:val="clear" w:color="auto" w:fill="ced7e7"/>
        </w:tblPrEx>
        <w:trPr>
          <w:trHeight w:val="202" w:hRule="atLeast"/>
        </w:trPr>
        <w:tc>
          <w:tcPr>
            <w:tcW w:type="dxa" w:w="3513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16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–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21</w:t>
            </w:r>
          </w:p>
        </w:tc>
        <w:tc>
          <w:tcPr>
            <w:tcW w:type="dxa" w:w="3513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11.01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–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19.02.2027</w:t>
            </w:r>
          </w:p>
        </w:tc>
        <w:tc>
          <w:tcPr>
            <w:tcW w:type="dxa" w:w="3512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6 s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pt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m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â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 xml:space="preserve">ni 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variant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 xml:space="preserve">ă 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posibil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ă</w:t>
            </w:r>
          </w:p>
        </w:tc>
      </w:tr>
      <w:tr>
        <w:tblPrEx>
          <w:shd w:val="clear" w:color="auto" w:fill="ced7e7"/>
        </w:tblPrEx>
        <w:trPr>
          <w:trHeight w:val="202" w:hRule="atLeast"/>
        </w:trPr>
        <w:tc>
          <w:tcPr>
            <w:tcW w:type="dxa" w:w="3513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16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–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22</w:t>
            </w:r>
          </w:p>
        </w:tc>
        <w:tc>
          <w:tcPr>
            <w:tcW w:type="dxa" w:w="3513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11.01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–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26.02.2027</w:t>
            </w:r>
          </w:p>
        </w:tc>
        <w:tc>
          <w:tcPr>
            <w:tcW w:type="dxa" w:w="3512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7 s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pt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m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â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 xml:space="preserve">ni 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variant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 xml:space="preserve">ă 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posibil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ă</w:t>
            </w:r>
          </w:p>
        </w:tc>
      </w:tr>
      <w:tr>
        <w:tblPrEx>
          <w:shd w:val="clear" w:color="auto" w:fill="ced7e7"/>
        </w:tblPrEx>
        <w:trPr>
          <w:trHeight w:val="202" w:hRule="atLeast"/>
        </w:trPr>
        <w:tc>
          <w:tcPr>
            <w:tcW w:type="dxa" w:w="3513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22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–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29</w:t>
            </w:r>
          </w:p>
        </w:tc>
        <w:tc>
          <w:tcPr>
            <w:tcW w:type="dxa" w:w="3513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01.03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–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23.04.2027</w:t>
            </w:r>
          </w:p>
        </w:tc>
        <w:tc>
          <w:tcPr>
            <w:tcW w:type="dxa" w:w="3512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8 s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pt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m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â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 xml:space="preserve">ni 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variant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 xml:space="preserve">ă 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posibil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ă</w:t>
            </w:r>
          </w:p>
        </w:tc>
      </w:tr>
      <w:tr>
        <w:tblPrEx>
          <w:shd w:val="clear" w:color="auto" w:fill="ced7e7"/>
        </w:tblPrEx>
        <w:trPr>
          <w:trHeight w:val="202" w:hRule="atLeast"/>
        </w:trPr>
        <w:tc>
          <w:tcPr>
            <w:tcW w:type="dxa" w:w="3513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23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–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29</w:t>
            </w:r>
          </w:p>
        </w:tc>
        <w:tc>
          <w:tcPr>
            <w:tcW w:type="dxa" w:w="3513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08.03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–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23.04.2027</w:t>
            </w:r>
          </w:p>
        </w:tc>
        <w:tc>
          <w:tcPr>
            <w:tcW w:type="dxa" w:w="3512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7 s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pt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m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â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 xml:space="preserve">ni 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variant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 xml:space="preserve">ă 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posibil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ă</w:t>
            </w:r>
          </w:p>
        </w:tc>
      </w:tr>
      <w:tr>
        <w:tblPrEx>
          <w:shd w:val="clear" w:color="auto" w:fill="ced7e7"/>
        </w:tblPrEx>
        <w:trPr>
          <w:trHeight w:val="202" w:hRule="atLeast"/>
        </w:trPr>
        <w:tc>
          <w:tcPr>
            <w:tcW w:type="dxa" w:w="3513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30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–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36</w:t>
            </w:r>
          </w:p>
        </w:tc>
        <w:tc>
          <w:tcPr>
            <w:tcW w:type="dxa" w:w="3513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05.05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–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18.06.2027</w:t>
            </w:r>
          </w:p>
        </w:tc>
        <w:tc>
          <w:tcPr>
            <w:tcW w:type="dxa" w:w="3512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7 s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pt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m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â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ni de cursuri</w:t>
            </w:r>
          </w:p>
        </w:tc>
      </w:tr>
    </w:tbl>
    <w:p>
      <w:pPr>
        <w:pStyle w:val="Body"/>
        <w:widowControl w:val="0"/>
        <w:spacing w:line="240" w:lineRule="auto"/>
      </w:pPr>
    </w:p>
    <w:p>
      <w:pPr>
        <w:pStyle w:val="Body"/>
      </w:pPr>
    </w:p>
    <w:p>
      <w:pPr>
        <w:pStyle w:val="Body"/>
      </w:pPr>
      <w:r>
        <w:rPr>
          <w:b w:val="1"/>
          <w:bCs w:val="1"/>
          <w:rtl w:val="0"/>
        </w:rPr>
        <w:t>Vacan</w:t>
      </w:r>
      <w:r>
        <w:rPr>
          <w:b w:val="1"/>
          <w:bCs w:val="1"/>
          <w:rtl w:val="0"/>
        </w:rPr>
        <w:t>ț</w:t>
      </w:r>
      <w:r>
        <w:rPr>
          <w:b w:val="1"/>
          <w:bCs w:val="1"/>
          <w:rtl w:val="0"/>
        </w:rPr>
        <w:t xml:space="preserve">e: </w:t>
      </w:r>
      <w:r>
        <w:rPr>
          <w:rtl w:val="0"/>
        </w:rPr>
        <w:t>24.10</w:t>
      </w:r>
      <w:r>
        <w:rPr>
          <w:rtl w:val="0"/>
        </w:rPr>
        <w:t>–</w:t>
      </w:r>
      <w:r>
        <w:rPr>
          <w:rtl w:val="0"/>
        </w:rPr>
        <w:t>01.11.2026; 23.12.2026</w:t>
      </w:r>
      <w:r>
        <w:rPr>
          <w:rtl w:val="0"/>
        </w:rPr>
        <w:t>–</w:t>
      </w:r>
      <w:r>
        <w:rPr>
          <w:rtl w:val="0"/>
        </w:rPr>
        <w:t>10.01.2027; o s</w:t>
      </w:r>
      <w:r>
        <w:rPr>
          <w:rtl w:val="0"/>
        </w:rPr>
        <w:t>ă</w:t>
      </w:r>
      <w:r>
        <w:rPr>
          <w:rtl w:val="0"/>
        </w:rPr>
        <w:t>pt</w:t>
      </w:r>
      <w:r>
        <w:rPr>
          <w:rtl w:val="0"/>
        </w:rPr>
        <w:t>ă</w:t>
      </w:r>
      <w:r>
        <w:rPr>
          <w:rtl w:val="0"/>
        </w:rPr>
        <w:t>m</w:t>
      </w:r>
      <w:r>
        <w:rPr>
          <w:rtl w:val="0"/>
        </w:rPr>
        <w:t>â</w:t>
      </w:r>
      <w:r>
        <w:rPr>
          <w:rtl w:val="0"/>
        </w:rPr>
        <w:t>n</w:t>
      </w:r>
      <w:r>
        <w:rPr>
          <w:rtl w:val="0"/>
        </w:rPr>
        <w:t>ă î</w:t>
      </w:r>
      <w:r>
        <w:rPr>
          <w:rtl w:val="0"/>
        </w:rPr>
        <w:t>n intervalul 22.02</w:t>
      </w:r>
      <w:r>
        <w:rPr>
          <w:rtl w:val="0"/>
        </w:rPr>
        <w:t>–</w:t>
      </w:r>
      <w:r>
        <w:rPr>
          <w:rtl w:val="0"/>
        </w:rPr>
        <w:t>07.03.2027, stabilit</w:t>
      </w:r>
      <w:r>
        <w:rPr>
          <w:rtl w:val="0"/>
        </w:rPr>
        <w:t xml:space="preserve">ă </w:t>
      </w:r>
      <w:r>
        <w:rPr>
          <w:rtl w:val="0"/>
        </w:rPr>
        <w:t xml:space="preserve">de inspectoratul </w:t>
      </w:r>
      <w:r>
        <w:rPr>
          <w:rtl w:val="0"/>
        </w:rPr>
        <w:t>ș</w:t>
      </w:r>
      <w:r>
        <w:rPr>
          <w:rtl w:val="0"/>
        </w:rPr>
        <w:t>colar; 24.04</w:t>
      </w:r>
      <w:r>
        <w:rPr>
          <w:rtl w:val="0"/>
        </w:rPr>
        <w:t>–</w:t>
      </w:r>
      <w:r>
        <w:rPr>
          <w:rtl w:val="0"/>
        </w:rPr>
        <w:t>04.05.2027; 19.06</w:t>
      </w:r>
      <w:r>
        <w:rPr>
          <w:rtl w:val="0"/>
        </w:rPr>
        <w:t>–</w:t>
      </w:r>
      <w:r>
        <w:rPr>
          <w:rtl w:val="0"/>
        </w:rPr>
        <w:t>05.09.2027.</w:t>
      </w:r>
    </w:p>
    <w:p>
      <w:pPr>
        <w:pStyle w:val="Body"/>
      </w:pPr>
      <w:r>
        <w:rPr>
          <w:b w:val="1"/>
          <w:bCs w:val="1"/>
          <w:rtl w:val="0"/>
          <w:lang w:val="fr-FR"/>
        </w:rPr>
        <w:t>Observa</w:t>
      </w:r>
      <w:r>
        <w:rPr>
          <w:b w:val="1"/>
          <w:bCs w:val="1"/>
          <w:rtl w:val="0"/>
        </w:rPr>
        <w:t>ț</w:t>
      </w:r>
      <w:r>
        <w:rPr>
          <w:b w:val="1"/>
          <w:bCs w:val="1"/>
          <w:rtl w:val="0"/>
        </w:rPr>
        <w:t>ie administrativ</w:t>
      </w:r>
      <w:r>
        <w:rPr>
          <w:b w:val="1"/>
          <w:bCs w:val="1"/>
          <w:rtl w:val="0"/>
        </w:rPr>
        <w:t>ă</w:t>
      </w:r>
      <w:r>
        <w:rPr>
          <w:b w:val="1"/>
          <w:bCs w:val="1"/>
          <w:rtl w:val="0"/>
        </w:rPr>
        <w:t xml:space="preserve">: </w:t>
      </w:r>
      <w:r>
        <w:rPr>
          <w:rtl w:val="0"/>
        </w:rPr>
        <w:t xml:space="preserve">datele concrete pentru </w:t>
      </w:r>
      <w:r>
        <w:rPr>
          <w:rtl w:val="0"/>
        </w:rPr>
        <w:t>„Ș</w:t>
      </w:r>
      <w:r>
        <w:rPr>
          <w:rtl w:val="0"/>
        </w:rPr>
        <w:t>coala altfel</w:t>
      </w:r>
      <w:r>
        <w:rPr>
          <w:rtl w:val="0"/>
        </w:rPr>
        <w:t>” ș</w:t>
      </w:r>
      <w:r>
        <w:rPr>
          <w:rtl w:val="0"/>
        </w:rPr>
        <w:t xml:space="preserve">i </w:t>
      </w:r>
      <w:r>
        <w:rPr>
          <w:rtl w:val="0"/>
        </w:rPr>
        <w:t>„</w:t>
      </w:r>
      <w:r>
        <w:rPr>
          <w:rtl w:val="0"/>
        </w:rPr>
        <w:t>S</w:t>
      </w:r>
      <w:r>
        <w:rPr>
          <w:rtl w:val="0"/>
        </w:rPr>
        <w:t>ă</w:t>
      </w:r>
      <w:r>
        <w:rPr>
          <w:rtl w:val="0"/>
        </w:rPr>
        <w:t>pt</w:t>
      </w:r>
      <w:r>
        <w:rPr>
          <w:rtl w:val="0"/>
        </w:rPr>
        <w:t>ă</w:t>
      </w:r>
      <w:r>
        <w:rPr>
          <w:rtl w:val="0"/>
        </w:rPr>
        <w:t>m</w:t>
      </w:r>
      <w:r>
        <w:rPr>
          <w:rtl w:val="0"/>
        </w:rPr>
        <w:t>â</w:t>
      </w:r>
      <w:r>
        <w:rPr>
          <w:rtl w:val="0"/>
          <w:lang w:val="nl-NL"/>
        </w:rPr>
        <w:t>na verde</w:t>
      </w:r>
      <w:r>
        <w:rPr>
          <w:rtl w:val="0"/>
        </w:rPr>
        <w:t xml:space="preserve">” </w:t>
      </w:r>
      <w:r>
        <w:rPr>
          <w:rtl w:val="0"/>
        </w:rPr>
        <w:t>se completeaz</w:t>
      </w:r>
      <w:r>
        <w:rPr>
          <w:rtl w:val="0"/>
        </w:rPr>
        <w:t xml:space="preserve">ă </w:t>
      </w:r>
      <w:r>
        <w:rPr>
          <w:rtl w:val="0"/>
        </w:rPr>
        <w:t>dup</w:t>
      </w:r>
      <w:r>
        <w:rPr>
          <w:rtl w:val="0"/>
        </w:rPr>
        <w:t xml:space="preserve">ă </w:t>
      </w:r>
      <w:r>
        <w:rPr>
          <w:rtl w:val="0"/>
        </w:rPr>
        <w:t>aprobarea calendarului la nivelul unit</w:t>
      </w:r>
      <w:r>
        <w:rPr>
          <w:rtl w:val="0"/>
        </w:rPr>
        <w:t>ăț</w:t>
      </w:r>
      <w:r>
        <w:rPr>
          <w:rtl w:val="0"/>
        </w:rPr>
        <w:t xml:space="preserve">ii de </w:t>
      </w:r>
      <w:r>
        <w:rPr>
          <w:rtl w:val="0"/>
        </w:rPr>
        <w:t>î</w:t>
      </w:r>
      <w:r>
        <w:rPr>
          <w:rtl w:val="0"/>
        </w:rPr>
        <w:t>nv</w:t>
      </w:r>
      <w:r>
        <w:rPr>
          <w:rtl w:val="0"/>
        </w:rPr>
        <w:t>ăță</w:t>
      </w:r>
      <w:r>
        <w:rPr>
          <w:rtl w:val="0"/>
        </w:rPr>
        <w:t>m</w:t>
      </w:r>
      <w:r>
        <w:rPr>
          <w:rtl w:val="0"/>
        </w:rPr>
        <w:t>â</w:t>
      </w:r>
      <w:r>
        <w:rPr>
          <w:rtl w:val="0"/>
        </w:rPr>
        <w:t xml:space="preserve">nt. </w:t>
      </w:r>
      <w:r>
        <w:rPr>
          <w:rtl w:val="0"/>
        </w:rPr>
        <w:t>Î</w:t>
      </w:r>
      <w:r>
        <w:rPr>
          <w:rtl w:val="0"/>
        </w:rPr>
        <w:t>n s</w:t>
      </w:r>
      <w:r>
        <w:rPr>
          <w:rtl w:val="0"/>
        </w:rPr>
        <w:t>ă</w:t>
      </w:r>
      <w:r>
        <w:rPr>
          <w:rtl w:val="0"/>
        </w:rPr>
        <w:t>pt</w:t>
      </w:r>
      <w:r>
        <w:rPr>
          <w:rtl w:val="0"/>
        </w:rPr>
        <w:t>ă</w:t>
      </w:r>
      <w:r>
        <w:rPr>
          <w:rtl w:val="0"/>
        </w:rPr>
        <w:t>m</w:t>
      </w:r>
      <w:r>
        <w:rPr>
          <w:rtl w:val="0"/>
        </w:rPr>
        <w:t>â</w:t>
      </w:r>
      <w:r>
        <w:rPr>
          <w:rtl w:val="0"/>
        </w:rPr>
        <w:t>nile respective, activit</w:t>
      </w:r>
      <w:r>
        <w:rPr>
          <w:rtl w:val="0"/>
        </w:rPr>
        <w:t>ăț</w:t>
      </w:r>
      <w:r>
        <w:rPr>
          <w:rtl w:val="0"/>
        </w:rPr>
        <w:t xml:space="preserve">ile din proiectare se pot </w:t>
      </w:r>
      <w:r>
        <w:rPr>
          <w:rtl w:val="0"/>
        </w:rPr>
        <w:t>î</w:t>
      </w:r>
      <w:r>
        <w:rPr>
          <w:rtl w:val="0"/>
        </w:rPr>
        <w:t>nlocui/integra cu activit</w:t>
      </w:r>
      <w:r>
        <w:rPr>
          <w:rtl w:val="0"/>
        </w:rPr>
        <w:t>ăț</w:t>
      </w:r>
      <w:r>
        <w:rPr>
          <w:rtl w:val="0"/>
        </w:rPr>
        <w:t>i tematice, p</w:t>
      </w:r>
      <w:r>
        <w:rPr>
          <w:rtl w:val="0"/>
        </w:rPr>
        <w:t>ă</w:t>
      </w:r>
      <w:r>
        <w:rPr>
          <w:rtl w:val="0"/>
        </w:rPr>
        <w:t>str</w:t>
      </w:r>
      <w:r>
        <w:rPr>
          <w:rtl w:val="0"/>
        </w:rPr>
        <w:t>â</w:t>
      </w:r>
      <w:r>
        <w:rPr>
          <w:rtl w:val="0"/>
          <w:lang w:val="en-US"/>
        </w:rPr>
        <w:t>nd competen</w:t>
      </w:r>
      <w:r>
        <w:rPr>
          <w:rtl w:val="0"/>
        </w:rPr>
        <w:t>ț</w:t>
      </w:r>
      <w:r>
        <w:rPr>
          <w:rtl w:val="0"/>
        </w:rPr>
        <w:t>ele urm</w:t>
      </w:r>
      <w:r>
        <w:rPr>
          <w:rtl w:val="0"/>
        </w:rPr>
        <w:t>ă</w:t>
      </w:r>
      <w:r>
        <w:rPr>
          <w:rtl w:val="0"/>
          <w:lang w:val="it-IT"/>
        </w:rPr>
        <w:t>rite.</w:t>
      </w:r>
    </w:p>
    <w:p>
      <w:pPr>
        <w:pStyle w:val="Heading"/>
      </w:pPr>
      <w:r>
        <w:rPr>
          <w:rtl w:val="0"/>
          <w:lang w:val="de-DE"/>
        </w:rPr>
        <w:t xml:space="preserve">VII. STRATEGII DIDACTICE, RESURSE </w:t>
      </w:r>
      <w:r>
        <w:rPr>
          <w:rtl w:val="0"/>
        </w:rPr>
        <w:t>Ș</w:t>
      </w:r>
      <w:r>
        <w:rPr>
          <w:rtl w:val="0"/>
        </w:rPr>
        <w:t>I EVALUARE</w:t>
      </w:r>
    </w:p>
    <w:p>
      <w:pPr>
        <w:pStyle w:val="Body"/>
      </w:pPr>
      <w:r>
        <w:rPr>
          <w:b w:val="1"/>
          <w:bCs w:val="1"/>
          <w:rtl w:val="0"/>
        </w:rPr>
        <w:t xml:space="preserve">Strategii didactice: </w:t>
      </w:r>
      <w:r>
        <w:rPr>
          <w:rtl w:val="0"/>
          <w:lang w:val="it-IT"/>
        </w:rPr>
        <w:t>conversa</w:t>
      </w:r>
      <w:r>
        <w:rPr>
          <w:rtl w:val="0"/>
        </w:rPr>
        <w:t>ț</w:t>
      </w:r>
      <w:r>
        <w:rPr>
          <w:rtl w:val="0"/>
          <w:lang w:val="it-IT"/>
        </w:rPr>
        <w:t>ia euristic</w:t>
      </w:r>
      <w:r>
        <w:rPr>
          <w:rtl w:val="0"/>
        </w:rPr>
        <w:t>ă</w:t>
      </w:r>
      <w:r>
        <w:rPr>
          <w:rtl w:val="0"/>
          <w:lang w:val="pt-PT"/>
        </w:rPr>
        <w:t>; explica</w:t>
      </w:r>
      <w:r>
        <w:rPr>
          <w:rtl w:val="0"/>
        </w:rPr>
        <w:t>ț</w:t>
      </w:r>
      <w:r>
        <w:rPr>
          <w:rtl w:val="0"/>
          <w:lang w:val="en-US"/>
        </w:rPr>
        <w:t>ia; exerci</w:t>
      </w:r>
      <w:r>
        <w:rPr>
          <w:rtl w:val="0"/>
        </w:rPr>
        <w:t>ț</w:t>
      </w:r>
      <w:r>
        <w:rPr>
          <w:rtl w:val="0"/>
        </w:rPr>
        <w:t xml:space="preserve">iul; </w:t>
      </w:r>
      <w:r>
        <w:rPr>
          <w:rtl w:val="0"/>
        </w:rPr>
        <w:t>î</w:t>
      </w:r>
      <w:r>
        <w:rPr>
          <w:rtl w:val="0"/>
        </w:rPr>
        <w:t>nv</w:t>
      </w:r>
      <w:r>
        <w:rPr>
          <w:rtl w:val="0"/>
        </w:rPr>
        <w:t>ăț</w:t>
      </w:r>
      <w:r>
        <w:rPr>
          <w:rtl w:val="0"/>
        </w:rPr>
        <w:t xml:space="preserve">area prin descoperire; problematizarea; jocul de rol; simularea; </w:t>
      </w:r>
      <w:r>
        <w:rPr>
          <w:rtl w:val="0"/>
        </w:rPr>
        <w:t>î</w:t>
      </w:r>
      <w:r>
        <w:rPr>
          <w:rtl w:val="0"/>
        </w:rPr>
        <w:t>nv</w:t>
      </w:r>
      <w:r>
        <w:rPr>
          <w:rtl w:val="0"/>
        </w:rPr>
        <w:t>ăț</w:t>
      </w:r>
      <w:r>
        <w:rPr>
          <w:rtl w:val="0"/>
        </w:rPr>
        <w:t>area prin cooperare; proiectul; studiul de caz; lectura activ</w:t>
      </w:r>
      <w:r>
        <w:rPr>
          <w:rtl w:val="0"/>
        </w:rPr>
        <w:t>ă</w:t>
      </w:r>
      <w:r>
        <w:rPr>
          <w:rtl w:val="0"/>
          <w:lang w:val="en-US"/>
        </w:rPr>
        <w:t>; activit</w:t>
      </w:r>
      <w:r>
        <w:rPr>
          <w:rtl w:val="0"/>
        </w:rPr>
        <w:t>ăț</w:t>
      </w:r>
      <w:r>
        <w:rPr>
          <w:rtl w:val="0"/>
        </w:rPr>
        <w:t xml:space="preserve">i de mediere; autoevaluarea </w:t>
      </w:r>
      <w:r>
        <w:rPr>
          <w:rtl w:val="0"/>
        </w:rPr>
        <w:t>ș</w:t>
      </w:r>
      <w:r>
        <w:rPr>
          <w:rtl w:val="0"/>
        </w:rPr>
        <w:t>i interevaluarea.</w:t>
      </w:r>
    </w:p>
    <w:p>
      <w:pPr>
        <w:pStyle w:val="Body"/>
      </w:pPr>
      <w:r>
        <w:rPr>
          <w:b w:val="1"/>
          <w:bCs w:val="1"/>
          <w:rtl w:val="0"/>
        </w:rPr>
        <w:t xml:space="preserve">Resurse: </w:t>
      </w:r>
      <w:r>
        <w:rPr>
          <w:rtl w:val="0"/>
        </w:rPr>
        <w:t xml:space="preserve">manualul </w:t>
      </w:r>
      <w:r>
        <w:rPr>
          <w:rtl w:val="0"/>
        </w:rPr>
        <w:t>ș</w:t>
      </w:r>
      <w:r>
        <w:rPr>
          <w:rtl w:val="0"/>
        </w:rPr>
        <w:t>colar utilizat la clas</w:t>
      </w:r>
      <w:r>
        <w:rPr>
          <w:rtl w:val="0"/>
        </w:rPr>
        <w:t>ă</w:t>
      </w:r>
      <w:r>
        <w:rPr>
          <w:rtl w:val="0"/>
        </w:rPr>
        <w:t>; caietul elevului; fi</w:t>
      </w:r>
      <w:r>
        <w:rPr>
          <w:rtl w:val="0"/>
        </w:rPr>
        <w:t>ș</w:t>
      </w:r>
      <w:r>
        <w:rPr>
          <w:rtl w:val="0"/>
        </w:rPr>
        <w:t xml:space="preserve">e de lucru; materiale audio-video; texte autentice adaptate nivelului; imagini </w:t>
      </w:r>
      <w:r>
        <w:rPr>
          <w:rtl w:val="0"/>
        </w:rPr>
        <w:t>ș</w:t>
      </w:r>
      <w:r>
        <w:rPr>
          <w:rtl w:val="0"/>
        </w:rPr>
        <w:t>i h</w:t>
      </w:r>
      <w:r>
        <w:rPr>
          <w:rtl w:val="0"/>
        </w:rPr>
        <w:t>ă</w:t>
      </w:r>
      <w:r>
        <w:rPr>
          <w:rtl w:val="0"/>
        </w:rPr>
        <w:t>r</w:t>
      </w:r>
      <w:r>
        <w:rPr>
          <w:rtl w:val="0"/>
        </w:rPr>
        <w:t>ț</w:t>
      </w:r>
      <w:r>
        <w:rPr>
          <w:rtl w:val="0"/>
          <w:lang w:val="it-IT"/>
        </w:rPr>
        <w:t>i; dic</w:t>
      </w:r>
      <w:r>
        <w:rPr>
          <w:rtl w:val="0"/>
        </w:rPr>
        <w:t>ț</w:t>
      </w:r>
      <w:r>
        <w:rPr>
          <w:rtl w:val="0"/>
          <w:lang w:val="it-IT"/>
        </w:rPr>
        <w:t xml:space="preserve">ionare; resurse digitale </w:t>
      </w:r>
      <w:r>
        <w:rPr>
          <w:rtl w:val="0"/>
        </w:rPr>
        <w:t>ș</w:t>
      </w:r>
      <w:r>
        <w:rPr>
          <w:rtl w:val="0"/>
          <w:lang w:val="pt-PT"/>
        </w:rPr>
        <w:t>i aplica</w:t>
      </w:r>
      <w:r>
        <w:rPr>
          <w:rtl w:val="0"/>
        </w:rPr>
        <w:t>ț</w:t>
      </w:r>
      <w:r>
        <w:rPr>
          <w:rtl w:val="0"/>
        </w:rPr>
        <w:t>ii educa</w:t>
      </w:r>
      <w:r>
        <w:rPr>
          <w:rtl w:val="0"/>
        </w:rPr>
        <w:t>ț</w:t>
      </w:r>
      <w:r>
        <w:rPr>
          <w:rtl w:val="0"/>
          <w:lang w:val="it-IT"/>
        </w:rPr>
        <w:t xml:space="preserve">ionale, </w:t>
      </w:r>
      <w:r>
        <w:rPr>
          <w:rtl w:val="0"/>
        </w:rPr>
        <w:t>î</w:t>
      </w:r>
      <w:r>
        <w:rPr>
          <w:rtl w:val="0"/>
        </w:rPr>
        <w:t>n func</w:t>
      </w:r>
      <w:r>
        <w:rPr>
          <w:rtl w:val="0"/>
        </w:rPr>
        <w:t>ț</w:t>
      </w:r>
      <w:r>
        <w:rPr>
          <w:rtl w:val="0"/>
        </w:rPr>
        <w:t>ie de dotarea clasei.</w:t>
      </w:r>
    </w:p>
    <w:p>
      <w:pPr>
        <w:pStyle w:val="Body"/>
      </w:pPr>
      <w:r>
        <w:rPr>
          <w:b w:val="1"/>
          <w:bCs w:val="1"/>
          <w:rtl w:val="0"/>
        </w:rPr>
        <w:t xml:space="preserve">Forme de organizare: </w:t>
      </w:r>
      <w:r>
        <w:rPr>
          <w:rtl w:val="0"/>
          <w:lang w:val="it-IT"/>
        </w:rPr>
        <w:t xml:space="preserve">frontal; individual; </w:t>
      </w:r>
      <w:r>
        <w:rPr>
          <w:rtl w:val="0"/>
        </w:rPr>
        <w:t>î</w:t>
      </w:r>
      <w:r>
        <w:rPr>
          <w:rtl w:val="0"/>
        </w:rPr>
        <w:t>n perechi; pe grupe; activit</w:t>
      </w:r>
      <w:r>
        <w:rPr>
          <w:rtl w:val="0"/>
        </w:rPr>
        <w:t>ăț</w:t>
      </w:r>
      <w:r>
        <w:rPr>
          <w:rtl w:val="0"/>
          <w:lang w:val="it-IT"/>
        </w:rPr>
        <w:t xml:space="preserve">i colaborative </w:t>
      </w:r>
      <w:r>
        <w:rPr>
          <w:rtl w:val="0"/>
        </w:rPr>
        <w:t>ș</w:t>
      </w:r>
      <w:r>
        <w:rPr>
          <w:rtl w:val="0"/>
        </w:rPr>
        <w:t>i proiecte.</w:t>
      </w:r>
    </w:p>
    <w:p>
      <w:pPr>
        <w:pStyle w:val="Body"/>
      </w:pPr>
      <w:r>
        <w:rPr>
          <w:b w:val="1"/>
          <w:bCs w:val="1"/>
          <w:rtl w:val="0"/>
        </w:rPr>
        <w:t xml:space="preserve">Evaluare: </w:t>
      </w:r>
      <w:r>
        <w:rPr>
          <w:rtl w:val="0"/>
        </w:rPr>
        <w:t>ini</w:t>
      </w:r>
      <w:r>
        <w:rPr>
          <w:rtl w:val="0"/>
        </w:rPr>
        <w:t>ț</w:t>
      </w:r>
      <w:r>
        <w:rPr>
          <w:rtl w:val="0"/>
        </w:rPr>
        <w:t>ial</w:t>
      </w:r>
      <w:r>
        <w:rPr>
          <w:rtl w:val="0"/>
        </w:rPr>
        <w:t>ă</w:t>
      </w:r>
      <w:r>
        <w:rPr>
          <w:rtl w:val="0"/>
          <w:lang w:val="it-IT"/>
        </w:rPr>
        <w:t>; formativ</w:t>
      </w:r>
      <w:r>
        <w:rPr>
          <w:rtl w:val="0"/>
        </w:rPr>
        <w:t>ă</w:t>
      </w:r>
      <w:r>
        <w:rPr>
          <w:rtl w:val="0"/>
        </w:rPr>
        <w:t>; sumativ</w:t>
      </w:r>
      <w:r>
        <w:rPr>
          <w:rtl w:val="0"/>
        </w:rPr>
        <w:t>ă</w:t>
      </w:r>
      <w:r>
        <w:rPr>
          <w:rtl w:val="0"/>
        </w:rPr>
        <w:t>; evaluare oral</w:t>
      </w:r>
      <w:r>
        <w:rPr>
          <w:rtl w:val="0"/>
        </w:rPr>
        <w:t>ă</w:t>
      </w:r>
      <w:r>
        <w:rPr>
          <w:rtl w:val="0"/>
        </w:rPr>
        <w:t>; probe de receptare; produse scrise; proiecte; portofoliu; autoevaluare; interevaluare; activit</w:t>
      </w:r>
      <w:r>
        <w:rPr>
          <w:rtl w:val="0"/>
        </w:rPr>
        <w:t>ăț</w:t>
      </w:r>
      <w:r>
        <w:rPr>
          <w:rtl w:val="0"/>
        </w:rPr>
        <w:t xml:space="preserve">i de remediere </w:t>
      </w:r>
      <w:r>
        <w:rPr>
          <w:rtl w:val="0"/>
        </w:rPr>
        <w:t>ș</w:t>
      </w:r>
      <w:r>
        <w:rPr>
          <w:rtl w:val="0"/>
          <w:lang w:val="it-IT"/>
        </w:rPr>
        <w:t>i consolidare.</w:t>
      </w:r>
    </w:p>
    <w:p>
      <w:pPr>
        <w:pStyle w:val="Heading"/>
      </w:pPr>
      <w:r>
        <w:rPr>
          <w:rtl w:val="0"/>
        </w:rPr>
        <w:t>VIII. MEN</w:t>
      </w:r>
      <w:r>
        <w:rPr>
          <w:rtl w:val="0"/>
        </w:rPr>
        <w:t>Ț</w:t>
      </w:r>
      <w:r>
        <w:rPr>
          <w:rtl w:val="0"/>
          <w:lang w:val="en-US"/>
        </w:rPr>
        <w:t>IUNI FINALE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Proiectarea are caracter orientativ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>i poate fi ajustat</w:t>
      </w:r>
      <w:r>
        <w:rPr>
          <w:rtl w:val="0"/>
          <w:lang w:val="en-US"/>
        </w:rPr>
        <w:t>ă î</w:t>
      </w:r>
      <w:r>
        <w:rPr>
          <w:rtl w:val="0"/>
          <w:lang w:val="en-US"/>
        </w:rPr>
        <w:t>n func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 xml:space="preserve">ie de nivelul real al colectivului, ritmul de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>nv</w:t>
      </w:r>
      <w:r>
        <w:rPr>
          <w:rtl w:val="0"/>
          <w:lang w:val="en-US"/>
        </w:rPr>
        <w:t>ăț</w:t>
      </w:r>
      <w:r>
        <w:rPr>
          <w:rtl w:val="0"/>
          <w:lang w:val="en-US"/>
        </w:rPr>
        <w:t>are, rezultatele evalu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rii ini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 xml:space="preserve">iale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>i nevoile de remediere/consolidare.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>Con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inuturile de mediere lingvistic</w:t>
      </w:r>
      <w:r>
        <w:rPr>
          <w:rtl w:val="0"/>
          <w:lang w:val="en-US"/>
        </w:rPr>
        <w:t>ă ș</w:t>
      </w:r>
      <w:r>
        <w:rPr>
          <w:rtl w:val="0"/>
          <w:lang w:val="en-US"/>
        </w:rPr>
        <w:t>i cultural</w:t>
      </w:r>
      <w:r>
        <w:rPr>
          <w:rtl w:val="0"/>
          <w:lang w:val="en-US"/>
        </w:rPr>
        <w:t xml:space="preserve">ă </w:t>
      </w:r>
      <w:r>
        <w:rPr>
          <w:rtl w:val="0"/>
          <w:lang w:val="en-US"/>
        </w:rPr>
        <w:t xml:space="preserve">sunt integrate transversal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>n activit</w:t>
      </w:r>
      <w:r>
        <w:rPr>
          <w:rtl w:val="0"/>
          <w:lang w:val="en-US"/>
        </w:rPr>
        <w:t>ăț</w:t>
      </w:r>
      <w:r>
        <w:rPr>
          <w:rtl w:val="0"/>
          <w:lang w:val="en-US"/>
        </w:rPr>
        <w:t xml:space="preserve">ile de receptare, producere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>i interac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iune.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>Activit</w:t>
      </w:r>
      <w:r>
        <w:rPr>
          <w:rtl w:val="0"/>
          <w:lang w:val="en-US"/>
        </w:rPr>
        <w:t>ăț</w:t>
      </w:r>
      <w:r>
        <w:rPr>
          <w:rtl w:val="0"/>
          <w:lang w:val="en-US"/>
        </w:rPr>
        <w:t>ile de tip CLIL/ICT/PSHE/Science/Environmental Science/Literature/Art &amp; Design se valorific</w:t>
      </w:r>
      <w:r>
        <w:rPr>
          <w:rtl w:val="0"/>
          <w:lang w:val="en-US"/>
        </w:rPr>
        <w:t xml:space="preserve">ă </w:t>
      </w:r>
      <w:r>
        <w:rPr>
          <w:rtl w:val="0"/>
          <w:lang w:val="en-US"/>
        </w:rPr>
        <w:t xml:space="preserve">interdisciplinar,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>n m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sura posibilit</w:t>
      </w:r>
      <w:r>
        <w:rPr>
          <w:rtl w:val="0"/>
          <w:lang w:val="en-US"/>
        </w:rPr>
        <w:t>ăț</w:t>
      </w:r>
      <w:r>
        <w:rPr>
          <w:rtl w:val="0"/>
          <w:lang w:val="en-US"/>
        </w:rPr>
        <w:t>ilor concrete ale clasei.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>Numerotarea 1</w:t>
      </w:r>
      <w:r>
        <w:rPr>
          <w:rtl w:val="0"/>
          <w:lang w:val="en-US"/>
        </w:rPr>
        <w:t>–</w:t>
      </w:r>
      <w:r>
        <w:rPr>
          <w:rtl w:val="0"/>
          <w:lang w:val="en-US"/>
        </w:rPr>
        <w:t>108 reprezint</w:t>
      </w:r>
      <w:r>
        <w:rPr>
          <w:rtl w:val="0"/>
          <w:lang w:val="en-US"/>
        </w:rPr>
        <w:t xml:space="preserve">ă </w:t>
      </w:r>
      <w:r>
        <w:rPr>
          <w:rtl w:val="0"/>
          <w:lang w:val="en-US"/>
        </w:rPr>
        <w:t>totalul orelor alocate anual: 36 s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pt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m</w:t>
      </w:r>
      <w:r>
        <w:rPr>
          <w:rtl w:val="0"/>
          <w:lang w:val="en-US"/>
        </w:rPr>
        <w:t>â</w:t>
      </w:r>
      <w:r>
        <w:rPr>
          <w:rtl w:val="0"/>
          <w:lang w:val="en-US"/>
        </w:rPr>
        <w:t xml:space="preserve">ni </w:t>
      </w:r>
      <w:r>
        <w:rPr>
          <w:rtl w:val="0"/>
          <w:lang w:val="en-US"/>
        </w:rPr>
        <w:t xml:space="preserve">× </w:t>
      </w:r>
      <w:r>
        <w:rPr>
          <w:rtl w:val="0"/>
          <w:lang w:val="en-US"/>
        </w:rPr>
        <w:t>3 ore/s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pt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m</w:t>
      </w:r>
      <w:r>
        <w:rPr>
          <w:rtl w:val="0"/>
          <w:lang w:val="en-US"/>
        </w:rPr>
        <w:t>â</w:t>
      </w:r>
      <w:r>
        <w:rPr>
          <w:rtl w:val="0"/>
          <w:lang w:val="en-US"/>
        </w:rPr>
        <w:t>n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.</w:t>
      </w:r>
    </w:p>
    <w:sectPr>
      <w:headerReference w:type="default" r:id="rId4"/>
      <w:footerReference w:type="default" r:id="rId5"/>
      <w:pgSz w:w="12240" w:h="15840" w:orient="portrait"/>
      <w:pgMar w:top="850" w:right="850" w:bottom="850" w:left="85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jc w:val="center"/>
    </w:pPr>
    <w:r>
      <w:rPr>
        <w:sz w:val="16"/>
        <w:szCs w:val="16"/>
        <w:rtl w:val="0"/>
        <w:lang w:val="en-US"/>
      </w:rPr>
      <w:t>Proiectarea unit</w:t>
    </w:r>
    <w:r>
      <w:rPr>
        <w:sz w:val="16"/>
        <w:szCs w:val="16"/>
        <w:rtl w:val="0"/>
        <w:lang w:val="en-US"/>
      </w:rPr>
      <w:t>ăț</w:t>
    </w:r>
    <w:r>
      <w:rPr>
        <w:sz w:val="16"/>
        <w:szCs w:val="16"/>
        <w:rtl w:val="0"/>
        <w:lang w:val="en-US"/>
      </w:rPr>
      <w:t xml:space="preserve">ilor de </w:t>
    </w:r>
    <w:r>
      <w:rPr>
        <w:sz w:val="16"/>
        <w:szCs w:val="16"/>
        <w:rtl w:val="0"/>
        <w:lang w:val="en-US"/>
      </w:rPr>
      <w:t>î</w:t>
    </w:r>
    <w:r>
      <w:rPr>
        <w:sz w:val="16"/>
        <w:szCs w:val="16"/>
        <w:rtl w:val="0"/>
        <w:lang w:val="en-US"/>
      </w:rPr>
      <w:t>nv</w:t>
    </w:r>
    <w:r>
      <w:rPr>
        <w:sz w:val="16"/>
        <w:szCs w:val="16"/>
        <w:rtl w:val="0"/>
        <w:lang w:val="en-US"/>
      </w:rPr>
      <w:t>ăț</w:t>
    </w:r>
    <w:r>
      <w:rPr>
        <w:sz w:val="16"/>
        <w:szCs w:val="16"/>
        <w:rtl w:val="0"/>
        <w:lang w:val="en-US"/>
      </w:rPr>
      <w:t xml:space="preserve">are </w:t>
    </w:r>
    <w:r>
      <w:rPr>
        <w:sz w:val="16"/>
        <w:szCs w:val="16"/>
        <w:rtl w:val="0"/>
        <w:lang w:val="en-US"/>
      </w:rPr>
      <w:t xml:space="preserve">– </w:t>
    </w:r>
    <w:r>
      <w:rPr>
        <w:sz w:val="16"/>
        <w:szCs w:val="16"/>
        <w:rtl w:val="0"/>
        <w:lang w:val="en-US"/>
      </w:rPr>
      <w:t>Limba englez</w:t>
    </w:r>
    <w:r>
      <w:rPr>
        <w:sz w:val="16"/>
        <w:szCs w:val="16"/>
        <w:rtl w:val="0"/>
        <w:lang w:val="en-US"/>
      </w:rPr>
      <w:t>ă</w:t>
    </w:r>
    <w:r>
      <w:rPr>
        <w:sz w:val="16"/>
        <w:szCs w:val="16"/>
        <w:rtl w:val="0"/>
        <w:lang w:val="en-US"/>
      </w:rPr>
      <w:t>, clasa a IX-a</w:t>
    </w:r>
    <w:r>
      <w:rPr>
        <w:sz w:val="16"/>
        <w:szCs w:val="16"/>
        <w:rtl w:val="0"/>
        <w:lang w:val="en-US"/>
      </w:rPr>
      <w:t xml:space="preserve"> L1</w:t>
    </w:r>
    <w:r>
      <w:rPr>
        <w:sz w:val="16"/>
        <w:szCs w:val="16"/>
        <w:rtl w:val="0"/>
        <w:lang w:val="en-US"/>
      </w:rPr>
      <w:t>, 2026</w:t>
    </w:r>
    <w:r>
      <w:rPr>
        <w:sz w:val="16"/>
        <w:szCs w:val="16"/>
        <w:rtl w:val="0"/>
        <w:lang w:val="en-US"/>
      </w:rPr>
      <w:t>–</w:t>
    </w:r>
    <w:r>
      <w:rPr>
        <w:sz w:val="16"/>
        <w:szCs w:val="16"/>
        <w:rtl w:val="0"/>
        <w:lang w:val="en-US"/>
      </w:rPr>
      <w:t>2027</w:t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bullet"/>
      <w:suff w:val="tab"/>
      <w:lvlText w:val="·"/>
      <w:lvlJc w:val="left"/>
      <w:pPr>
        <w:tabs>
          <w:tab w:val="clear" w:pos="360"/>
        </w:tabs>
        <w:ind w:left="36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tabs>
          <w:tab w:val="clear" w:pos="360"/>
        </w:tabs>
        <w:ind w:left="36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tabs>
          <w:tab w:val="clear" w:pos="360"/>
        </w:tabs>
        <w:ind w:left="36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clear" w:pos="360"/>
        </w:tabs>
        <w:ind w:left="36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tabs>
          <w:tab w:val="clear" w:pos="360"/>
        </w:tabs>
        <w:ind w:left="36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tabs>
          <w:tab w:val="clear" w:pos="360"/>
        </w:tabs>
        <w:ind w:left="36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clear" w:pos="360"/>
        </w:tabs>
        <w:ind w:left="36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tabs>
          <w:tab w:val="clear" w:pos="360"/>
        </w:tabs>
        <w:ind w:left="36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tabs>
          <w:tab w:val="clear" w:pos="360"/>
        </w:tabs>
        <w:ind w:left="36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680"/>
        <w:tab w:val="right" w:pos="936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es-ES_tradnl"/>
      <w14:textOutline>
        <w14:noFill/>
      </w14:textOutline>
      <w14:textFill>
        <w14:solidFill>
          <w14:srgbClr w14:val="000000"/>
        </w14:solidFill>
      </w14:textFill>
    </w:rPr>
  </w:style>
  <w:style w:type="paragraph" w:styleId="Heading">
    <w:name w:val="Heading"/>
    <w:next w:val="Body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480" w:after="0" w:line="276" w:lineRule="auto"/>
      <w:ind w:left="0" w:right="0" w:firstLine="0"/>
      <w:jc w:val="left"/>
      <w:outlineLvl w:val="0"/>
    </w:pPr>
    <w:rPr>
      <w:rFonts w:ascii="Times New Roman" w:cs="Arial Unicode MS" w:hAnsi="Times New Roman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365f91"/>
      <w:spacing w:val="0"/>
      <w:kern w:val="0"/>
      <w:position w:val="0"/>
      <w:sz w:val="28"/>
      <w:szCs w:val="28"/>
      <w:u w:val="none" w:color="365f91"/>
      <w:shd w:val="nil" w:color="auto" w:fill="auto"/>
      <w:vertAlign w:val="baseline"/>
      <w:lang w:val="es-ES_tradnl"/>
      <w14:textOutline>
        <w14:noFill/>
      </w14:textOutline>
      <w14:textFill>
        <w14:solidFill>
          <w14:srgbClr w14:val="365F91"/>
        </w14:solidFill>
      </w14:textFill>
    </w:rPr>
  </w:style>
  <w:style w:type="paragraph" w:styleId="List Bullet">
    <w:name w:val="List Bullet"/>
    <w:next w:val="List Bullet"/>
    <w:pPr>
      <w:keepNext w:val="0"/>
      <w:keepLines w:val="0"/>
      <w:pageBreakBefore w:val="0"/>
      <w:widowControl w:val="1"/>
      <w:shd w:val="clear" w:color="auto" w:fill="auto"/>
      <w:tabs>
        <w:tab w:val="left" w:pos="360"/>
      </w:tabs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  <w:style w:type="paragraph" w:styleId="Heading 2">
    <w:name w:val="Heading 2"/>
    <w:next w:val="Body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200" w:after="0" w:line="276" w:lineRule="auto"/>
      <w:ind w:left="0" w:right="0" w:firstLine="0"/>
      <w:jc w:val="left"/>
      <w:outlineLvl w:val="1"/>
    </w:pPr>
    <w:rPr>
      <w:rFonts w:ascii="Times New Roman" w:cs="Arial Unicode MS" w:hAnsi="Times New Roman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4f81bd"/>
      <w:spacing w:val="0"/>
      <w:kern w:val="0"/>
      <w:position w:val="0"/>
      <w:sz w:val="24"/>
      <w:szCs w:val="24"/>
      <w:u w:val="none" w:color="4f81bd"/>
      <w:shd w:val="nil" w:color="auto" w:fill="auto"/>
      <w:vertAlign w:val="baseline"/>
      <w14:textOutline>
        <w14:noFill/>
      </w14:textOutline>
      <w14:textFill>
        <w14:solidFill>
          <w14:srgbClr w14:val="4F81BD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